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685"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40"/>
        <w:gridCol w:w="360"/>
        <w:gridCol w:w="1800"/>
      </w:tblGrid>
      <w:tr w:rsidR="00984609" w:rsidRPr="003C78F2" w14:paraId="2BC9ABB9" w14:textId="77777777" w:rsidTr="00134DAB">
        <w:trPr>
          <w:cnfStyle w:val="100000000000" w:firstRow="1" w:lastRow="0" w:firstColumn="0" w:lastColumn="0" w:oddVBand="0" w:evenVBand="0" w:oddHBand="0" w:evenHBand="0" w:firstRowFirstColumn="0" w:firstRowLastColumn="0" w:lastRowFirstColumn="0" w:lastRowLastColumn="0"/>
          <w:trHeight w:hRule="exact" w:val="343"/>
        </w:trPr>
        <w:tc>
          <w:tcPr>
            <w:tcW w:w="276" w:type="dxa"/>
          </w:tcPr>
          <w:p w14:paraId="4C46B972" w14:textId="72A1DF48" w:rsidR="00984609" w:rsidRPr="003C78F2" w:rsidRDefault="00496850" w:rsidP="00984609">
            <w:pPr>
              <w:jc w:val="center"/>
              <w:rPr>
                <w:rFonts w:ascii="Arial" w:hAnsi="Arial" w:cs="Arial"/>
                <w:b/>
                <w:bCs/>
                <w:sz w:val="20"/>
                <w:szCs w:val="20"/>
              </w:rPr>
            </w:pPr>
            <w:r w:rsidRPr="00496850">
              <w:rPr>
                <w:rFonts w:ascii="Book Antiqua" w:hAnsi="Book Antiqua" w:cs="Arial"/>
                <w:b/>
                <w:bCs/>
              </w:rPr>
              <w:t>√</w:t>
            </w:r>
          </w:p>
        </w:tc>
        <w:tc>
          <w:tcPr>
            <w:tcW w:w="2239" w:type="dxa"/>
          </w:tcPr>
          <w:p w14:paraId="50451711" w14:textId="4A6A6AE1" w:rsidR="00984609" w:rsidRPr="003C78F2" w:rsidRDefault="00984609" w:rsidP="00984609">
            <w:pPr>
              <w:rPr>
                <w:rFonts w:ascii="Arial" w:hAnsi="Arial" w:cs="Arial"/>
                <w:sz w:val="18"/>
              </w:rPr>
            </w:pPr>
            <w:r w:rsidRPr="003C78F2">
              <w:rPr>
                <w:rFonts w:ascii="Arial" w:hAnsi="Arial" w:cs="Arial"/>
                <w:sz w:val="18"/>
              </w:rPr>
              <w:t>Lianne Greenlee</w:t>
            </w:r>
          </w:p>
        </w:tc>
        <w:tc>
          <w:tcPr>
            <w:tcW w:w="360" w:type="dxa"/>
          </w:tcPr>
          <w:p w14:paraId="0592BA0D" w14:textId="6CAFCE2F" w:rsidR="00984609" w:rsidRPr="003C78F2" w:rsidRDefault="00496850" w:rsidP="00984609">
            <w:pPr>
              <w:jc w:val="center"/>
              <w:rPr>
                <w:rFonts w:ascii="Arial" w:hAnsi="Arial" w:cs="Arial"/>
                <w:b/>
                <w:bCs/>
                <w:sz w:val="18"/>
              </w:rPr>
            </w:pPr>
            <w:r w:rsidRPr="00496850">
              <w:rPr>
                <w:rFonts w:ascii="Book Antiqua" w:hAnsi="Book Antiqua" w:cs="Arial"/>
                <w:b/>
                <w:bCs/>
              </w:rPr>
              <w:t>√</w:t>
            </w:r>
          </w:p>
        </w:tc>
        <w:tc>
          <w:tcPr>
            <w:tcW w:w="2160" w:type="dxa"/>
          </w:tcPr>
          <w:p w14:paraId="68F83426" w14:textId="53A64BD7" w:rsidR="00984609" w:rsidRPr="003C78F2" w:rsidRDefault="00984609" w:rsidP="00984609">
            <w:pPr>
              <w:rPr>
                <w:rFonts w:ascii="Arial" w:hAnsi="Arial" w:cs="Arial"/>
                <w:sz w:val="18"/>
              </w:rPr>
            </w:pPr>
            <w:r w:rsidRPr="003C78F2">
              <w:rPr>
                <w:rFonts w:ascii="Arial" w:hAnsi="Arial" w:cs="Arial"/>
                <w:sz w:val="18"/>
                <w:szCs w:val="18"/>
              </w:rPr>
              <w:t>Mary Ann Gomez-Angel</w:t>
            </w:r>
          </w:p>
        </w:tc>
        <w:tc>
          <w:tcPr>
            <w:tcW w:w="270" w:type="dxa"/>
          </w:tcPr>
          <w:p w14:paraId="14F59530" w14:textId="77777777" w:rsidR="00984609" w:rsidRPr="003C78F2" w:rsidRDefault="00984609" w:rsidP="00984609">
            <w:pPr>
              <w:jc w:val="center"/>
              <w:rPr>
                <w:rFonts w:ascii="Arial" w:hAnsi="Arial" w:cs="Arial"/>
                <w:b/>
                <w:bCs/>
                <w:sz w:val="18"/>
              </w:rPr>
            </w:pPr>
          </w:p>
        </w:tc>
        <w:tc>
          <w:tcPr>
            <w:tcW w:w="1710" w:type="dxa"/>
          </w:tcPr>
          <w:p w14:paraId="2C68FDD3" w14:textId="4F873413" w:rsidR="00984609" w:rsidRPr="003C78F2" w:rsidRDefault="009902BF" w:rsidP="00FD0892">
            <w:pPr>
              <w:rPr>
                <w:rFonts w:ascii="Arial" w:hAnsi="Arial" w:cs="Arial"/>
                <w:sz w:val="18"/>
              </w:rPr>
            </w:pPr>
            <w:r>
              <w:rPr>
                <w:rFonts w:ascii="Arial" w:hAnsi="Arial" w:cs="Arial"/>
                <w:sz w:val="18"/>
              </w:rPr>
              <w:t xml:space="preserve">CSEA 651 </w:t>
            </w:r>
            <w:r w:rsidR="00FD0892">
              <w:rPr>
                <w:rFonts w:ascii="Arial" w:hAnsi="Arial" w:cs="Arial"/>
                <w:sz w:val="18"/>
              </w:rPr>
              <w:t>Vacant</w:t>
            </w:r>
          </w:p>
        </w:tc>
        <w:tc>
          <w:tcPr>
            <w:tcW w:w="360" w:type="dxa"/>
          </w:tcPr>
          <w:p w14:paraId="52DE41A5" w14:textId="77777777" w:rsidR="00984609" w:rsidRPr="003C78F2" w:rsidRDefault="00984609" w:rsidP="00984609">
            <w:pPr>
              <w:jc w:val="center"/>
              <w:rPr>
                <w:rFonts w:ascii="Arial" w:hAnsi="Arial" w:cs="Arial"/>
                <w:b/>
                <w:bCs/>
                <w:sz w:val="18"/>
              </w:rPr>
            </w:pPr>
          </w:p>
        </w:tc>
        <w:tc>
          <w:tcPr>
            <w:tcW w:w="1350" w:type="dxa"/>
          </w:tcPr>
          <w:p w14:paraId="33894769" w14:textId="2CC3E89B" w:rsidR="00984609" w:rsidRPr="003C78F2" w:rsidRDefault="001D70EE" w:rsidP="00984609">
            <w:pPr>
              <w:rPr>
                <w:rFonts w:ascii="Arial" w:hAnsi="Arial" w:cs="Arial"/>
                <w:sz w:val="18"/>
              </w:rPr>
            </w:pPr>
            <w:r w:rsidRPr="003C78F2">
              <w:rPr>
                <w:rFonts w:ascii="Arial" w:hAnsi="Arial" w:cs="Arial"/>
                <w:sz w:val="18"/>
                <w:szCs w:val="18"/>
              </w:rPr>
              <w:t>AS Vacant</w:t>
            </w:r>
          </w:p>
        </w:tc>
        <w:tc>
          <w:tcPr>
            <w:tcW w:w="360" w:type="dxa"/>
          </w:tcPr>
          <w:p w14:paraId="34855346" w14:textId="387B4D33" w:rsidR="00984609" w:rsidRPr="003C78F2" w:rsidRDefault="00496850" w:rsidP="00984609">
            <w:pPr>
              <w:jc w:val="center"/>
              <w:rPr>
                <w:rFonts w:ascii="Arial" w:hAnsi="Arial" w:cs="Arial"/>
                <w:bCs/>
                <w:sz w:val="18"/>
              </w:rPr>
            </w:pPr>
            <w:r w:rsidRPr="00496850">
              <w:rPr>
                <w:rFonts w:ascii="Book Antiqua" w:hAnsi="Book Antiqua" w:cs="Arial"/>
                <w:b/>
                <w:bCs/>
              </w:rPr>
              <w:t>√</w:t>
            </w:r>
          </w:p>
        </w:tc>
        <w:tc>
          <w:tcPr>
            <w:tcW w:w="1440" w:type="dxa"/>
          </w:tcPr>
          <w:p w14:paraId="79D86CE2" w14:textId="58901D77" w:rsidR="00984609" w:rsidRPr="003C78F2" w:rsidRDefault="00984609" w:rsidP="00984609">
            <w:pPr>
              <w:rPr>
                <w:rFonts w:ascii="Arial" w:hAnsi="Arial" w:cs="Arial"/>
                <w:sz w:val="18"/>
              </w:rPr>
            </w:pPr>
            <w:r w:rsidRPr="003C78F2">
              <w:rPr>
                <w:rFonts w:ascii="Arial" w:hAnsi="Arial" w:cs="Arial"/>
                <w:sz w:val="18"/>
                <w:szCs w:val="18"/>
              </w:rPr>
              <w:t>John Lewallen</w:t>
            </w:r>
          </w:p>
        </w:tc>
        <w:tc>
          <w:tcPr>
            <w:tcW w:w="360" w:type="dxa"/>
          </w:tcPr>
          <w:p w14:paraId="7ED60CBD" w14:textId="4CCAC7E3" w:rsidR="00984609" w:rsidRPr="003C78F2" w:rsidRDefault="00496850" w:rsidP="00984609">
            <w:pPr>
              <w:jc w:val="center"/>
              <w:rPr>
                <w:rFonts w:ascii="Arial" w:hAnsi="Arial" w:cs="Arial"/>
                <w:b/>
                <w:bCs/>
                <w:sz w:val="18"/>
              </w:rPr>
            </w:pPr>
            <w:r w:rsidRPr="00496850">
              <w:rPr>
                <w:rFonts w:ascii="Book Antiqua" w:hAnsi="Book Antiqua" w:cs="Arial"/>
                <w:b/>
                <w:bCs/>
              </w:rPr>
              <w:t>√</w:t>
            </w:r>
          </w:p>
        </w:tc>
        <w:tc>
          <w:tcPr>
            <w:tcW w:w="1800" w:type="dxa"/>
          </w:tcPr>
          <w:p w14:paraId="74B3AB90" w14:textId="0708C9C6" w:rsidR="00984609" w:rsidRPr="003C78F2" w:rsidRDefault="001D70EE" w:rsidP="00984609">
            <w:pPr>
              <w:rPr>
                <w:rFonts w:ascii="Arial" w:hAnsi="Arial" w:cs="Arial"/>
                <w:sz w:val="18"/>
                <w:szCs w:val="18"/>
              </w:rPr>
            </w:pPr>
            <w:r w:rsidRPr="003C78F2">
              <w:rPr>
                <w:rFonts w:ascii="Arial" w:hAnsi="Arial" w:cs="Arial"/>
                <w:sz w:val="18"/>
                <w:szCs w:val="18"/>
              </w:rPr>
              <w:t>Linda Chan</w:t>
            </w:r>
          </w:p>
        </w:tc>
      </w:tr>
      <w:tr w:rsidR="00984609" w:rsidRPr="003C78F2" w14:paraId="37CFD336" w14:textId="77777777" w:rsidTr="00134DAB">
        <w:trPr>
          <w:cnfStyle w:val="010000000000" w:firstRow="0" w:lastRow="1" w:firstColumn="0" w:lastColumn="0" w:oddVBand="0" w:evenVBand="0" w:oddHBand="0" w:evenHBand="0" w:firstRowFirstColumn="0" w:firstRowLastColumn="0" w:lastRowFirstColumn="0" w:lastRowLastColumn="0"/>
          <w:trHeight w:hRule="exact" w:val="325"/>
        </w:trPr>
        <w:tc>
          <w:tcPr>
            <w:tcW w:w="276" w:type="dxa"/>
          </w:tcPr>
          <w:p w14:paraId="72CDAE26" w14:textId="5766F411" w:rsidR="00984609" w:rsidRPr="003C78F2" w:rsidRDefault="00496850" w:rsidP="00984609">
            <w:pPr>
              <w:jc w:val="center"/>
              <w:rPr>
                <w:rFonts w:ascii="Arial" w:hAnsi="Arial" w:cs="Arial"/>
                <w:b/>
                <w:bCs/>
                <w:sz w:val="18"/>
              </w:rPr>
            </w:pPr>
            <w:r w:rsidRPr="00496850">
              <w:rPr>
                <w:rFonts w:ascii="Book Antiqua" w:hAnsi="Book Antiqua" w:cs="Arial"/>
                <w:b/>
                <w:bCs/>
              </w:rPr>
              <w:t>√</w:t>
            </w:r>
          </w:p>
        </w:tc>
        <w:tc>
          <w:tcPr>
            <w:tcW w:w="2239" w:type="dxa"/>
          </w:tcPr>
          <w:p w14:paraId="579ECEC1" w14:textId="52A66C41" w:rsidR="00984609" w:rsidRPr="003C78F2" w:rsidRDefault="002327F8" w:rsidP="00200B9A">
            <w:pPr>
              <w:rPr>
                <w:rFonts w:ascii="Arial" w:hAnsi="Arial" w:cs="Arial"/>
                <w:sz w:val="18"/>
              </w:rPr>
            </w:pPr>
            <w:r w:rsidRPr="003C78F2">
              <w:rPr>
                <w:rFonts w:ascii="Arial" w:hAnsi="Arial" w:cs="Arial"/>
                <w:sz w:val="18"/>
              </w:rPr>
              <w:t>Sarah Plesetz</w:t>
            </w:r>
          </w:p>
        </w:tc>
        <w:tc>
          <w:tcPr>
            <w:tcW w:w="360" w:type="dxa"/>
          </w:tcPr>
          <w:p w14:paraId="026EB223" w14:textId="73C94F06" w:rsidR="00984609" w:rsidRPr="003C78F2" w:rsidRDefault="00496850" w:rsidP="00984609">
            <w:pPr>
              <w:jc w:val="center"/>
              <w:rPr>
                <w:rFonts w:ascii="Arial" w:hAnsi="Arial" w:cs="Arial"/>
                <w:b/>
                <w:bCs/>
                <w:sz w:val="18"/>
              </w:rPr>
            </w:pPr>
            <w:r w:rsidRPr="00496850">
              <w:rPr>
                <w:rFonts w:ascii="Book Antiqua" w:hAnsi="Book Antiqua" w:cs="Arial"/>
                <w:b/>
                <w:bCs/>
              </w:rPr>
              <w:t>√</w:t>
            </w:r>
          </w:p>
        </w:tc>
        <w:tc>
          <w:tcPr>
            <w:tcW w:w="2160" w:type="dxa"/>
          </w:tcPr>
          <w:p w14:paraId="6BB48B08" w14:textId="621236B8" w:rsidR="00984609" w:rsidRPr="003C78F2" w:rsidRDefault="00984609" w:rsidP="00984609">
            <w:pPr>
              <w:rPr>
                <w:rFonts w:ascii="Arial" w:hAnsi="Arial" w:cs="Arial"/>
                <w:sz w:val="18"/>
                <w:szCs w:val="18"/>
              </w:rPr>
            </w:pPr>
            <w:r w:rsidRPr="003C78F2">
              <w:rPr>
                <w:rFonts w:ascii="Arial" w:hAnsi="Arial" w:cs="Arial"/>
                <w:sz w:val="18"/>
                <w:szCs w:val="18"/>
              </w:rPr>
              <w:t>Rosa Asencio</w:t>
            </w:r>
          </w:p>
        </w:tc>
        <w:tc>
          <w:tcPr>
            <w:tcW w:w="270" w:type="dxa"/>
          </w:tcPr>
          <w:p w14:paraId="08469318" w14:textId="49DDBF68" w:rsidR="00984609" w:rsidRPr="003C78F2" w:rsidRDefault="00496850" w:rsidP="00984609">
            <w:pPr>
              <w:jc w:val="center"/>
              <w:rPr>
                <w:rFonts w:ascii="Arial" w:hAnsi="Arial" w:cs="Arial"/>
                <w:b/>
                <w:bCs/>
                <w:sz w:val="18"/>
              </w:rPr>
            </w:pPr>
            <w:r w:rsidRPr="00496850">
              <w:rPr>
                <w:rFonts w:ascii="Book Antiqua" w:hAnsi="Book Antiqua" w:cs="Arial"/>
                <w:b/>
                <w:bCs/>
              </w:rPr>
              <w:t>√</w:t>
            </w:r>
          </w:p>
        </w:tc>
        <w:tc>
          <w:tcPr>
            <w:tcW w:w="1710" w:type="dxa"/>
          </w:tcPr>
          <w:p w14:paraId="1685BA64" w14:textId="4C59DE96" w:rsidR="00984609" w:rsidRPr="003C78F2" w:rsidRDefault="00E9319F" w:rsidP="00984609">
            <w:pPr>
              <w:rPr>
                <w:rFonts w:ascii="Arial" w:hAnsi="Arial" w:cs="Arial"/>
                <w:b/>
                <w:i w:val="0"/>
                <w:sz w:val="18"/>
                <w:szCs w:val="18"/>
              </w:rPr>
            </w:pPr>
            <w:r w:rsidRPr="003C78F2">
              <w:rPr>
                <w:rFonts w:ascii="Arial" w:hAnsi="Arial" w:cs="Arial"/>
                <w:sz w:val="18"/>
                <w:szCs w:val="18"/>
              </w:rPr>
              <w:t>Maria Macedo</w:t>
            </w:r>
          </w:p>
        </w:tc>
        <w:tc>
          <w:tcPr>
            <w:tcW w:w="360" w:type="dxa"/>
          </w:tcPr>
          <w:p w14:paraId="234C4A6C" w14:textId="2D152869" w:rsidR="00984609" w:rsidRPr="003C78F2" w:rsidRDefault="00496850" w:rsidP="00984609">
            <w:pPr>
              <w:jc w:val="center"/>
              <w:rPr>
                <w:rFonts w:ascii="Arial" w:hAnsi="Arial" w:cs="Arial"/>
                <w:b/>
                <w:bCs/>
                <w:sz w:val="18"/>
              </w:rPr>
            </w:pPr>
            <w:r w:rsidRPr="00496850">
              <w:rPr>
                <w:rFonts w:ascii="Book Antiqua" w:hAnsi="Book Antiqua" w:cs="Arial"/>
                <w:b/>
                <w:bCs/>
              </w:rPr>
              <w:t>√</w:t>
            </w:r>
          </w:p>
        </w:tc>
        <w:tc>
          <w:tcPr>
            <w:tcW w:w="1350" w:type="dxa"/>
          </w:tcPr>
          <w:p w14:paraId="40CFDEA3" w14:textId="46D12525" w:rsidR="00984609" w:rsidRPr="003C78F2" w:rsidRDefault="00496150" w:rsidP="00984609">
            <w:pPr>
              <w:rPr>
                <w:rFonts w:ascii="Arial" w:hAnsi="Arial" w:cs="Arial"/>
                <w:sz w:val="18"/>
                <w:szCs w:val="18"/>
              </w:rPr>
            </w:pPr>
            <w:r w:rsidRPr="003C78F2">
              <w:rPr>
                <w:rFonts w:ascii="Arial" w:hAnsi="Arial" w:cs="Arial"/>
                <w:sz w:val="18"/>
                <w:szCs w:val="18"/>
              </w:rPr>
              <w:t>Tania Anders</w:t>
            </w:r>
          </w:p>
        </w:tc>
        <w:tc>
          <w:tcPr>
            <w:tcW w:w="360" w:type="dxa"/>
          </w:tcPr>
          <w:p w14:paraId="019CDF0C" w14:textId="77777777" w:rsidR="00984609" w:rsidRPr="003C78F2" w:rsidRDefault="00984609" w:rsidP="00984609">
            <w:pPr>
              <w:jc w:val="center"/>
              <w:rPr>
                <w:rFonts w:ascii="Arial" w:hAnsi="Arial" w:cs="Arial"/>
                <w:b/>
                <w:bCs/>
                <w:sz w:val="18"/>
              </w:rPr>
            </w:pPr>
          </w:p>
        </w:tc>
        <w:tc>
          <w:tcPr>
            <w:tcW w:w="1440" w:type="dxa"/>
          </w:tcPr>
          <w:p w14:paraId="7A257BF0" w14:textId="77777777" w:rsidR="00984609" w:rsidRPr="003C78F2" w:rsidRDefault="00984609" w:rsidP="00984609">
            <w:pPr>
              <w:jc w:val="right"/>
              <w:rPr>
                <w:rFonts w:ascii="Arial" w:hAnsi="Arial" w:cs="Arial"/>
                <w:b/>
                <w:i w:val="0"/>
                <w:sz w:val="16"/>
                <w:szCs w:val="16"/>
              </w:rPr>
            </w:pPr>
            <w:r w:rsidRPr="003C78F2">
              <w:rPr>
                <w:rFonts w:ascii="Arial" w:hAnsi="Arial" w:cs="Arial"/>
                <w:b/>
                <w:sz w:val="16"/>
                <w:szCs w:val="16"/>
              </w:rPr>
              <w:t xml:space="preserve">Minutes: </w:t>
            </w:r>
          </w:p>
        </w:tc>
        <w:tc>
          <w:tcPr>
            <w:tcW w:w="360" w:type="dxa"/>
          </w:tcPr>
          <w:p w14:paraId="0B10A951" w14:textId="1F334EBF" w:rsidR="00984609" w:rsidRPr="00496850" w:rsidRDefault="00CF2032" w:rsidP="00984609">
            <w:pPr>
              <w:jc w:val="center"/>
              <w:rPr>
                <w:rFonts w:ascii="Book Antiqua" w:hAnsi="Book Antiqua" w:cs="Arial"/>
                <w:b/>
                <w:bCs/>
              </w:rPr>
            </w:pPr>
            <w:r w:rsidRPr="00496850">
              <w:rPr>
                <w:rFonts w:ascii="Book Antiqua" w:hAnsi="Book Antiqua" w:cs="Arial"/>
                <w:b/>
                <w:bCs/>
              </w:rPr>
              <w:t>√</w:t>
            </w:r>
          </w:p>
        </w:tc>
        <w:tc>
          <w:tcPr>
            <w:tcW w:w="1800" w:type="dxa"/>
          </w:tcPr>
          <w:p w14:paraId="193C427F" w14:textId="77777777" w:rsidR="00984609" w:rsidRPr="003C78F2" w:rsidRDefault="00984609" w:rsidP="00984609">
            <w:pPr>
              <w:rPr>
                <w:rFonts w:ascii="Arial" w:hAnsi="Arial" w:cs="Arial"/>
                <w:i w:val="0"/>
                <w:sz w:val="16"/>
                <w:szCs w:val="16"/>
              </w:rPr>
            </w:pPr>
            <w:r w:rsidRPr="003C78F2">
              <w:rPr>
                <w:rFonts w:ascii="Arial" w:hAnsi="Arial" w:cs="Arial"/>
                <w:sz w:val="16"/>
                <w:szCs w:val="16"/>
              </w:rPr>
              <w:t>Maria Cardenas</w:t>
            </w:r>
          </w:p>
        </w:tc>
      </w:tr>
    </w:tbl>
    <w:p w14:paraId="126ED98C" w14:textId="77777777" w:rsidR="00395037" w:rsidRPr="003C78F2" w:rsidRDefault="00395037" w:rsidP="00395037">
      <w:pPr>
        <w:rPr>
          <w:rFonts w:ascii="Arial" w:hAnsi="Arial" w:cs="Arial"/>
          <w:bCs/>
          <w:iCs/>
          <w:sz w:val="20"/>
        </w:rPr>
      </w:pPr>
      <w:r w:rsidRPr="003C78F2">
        <w:rPr>
          <w:rFonts w:ascii="Arial" w:hAnsi="Arial" w:cs="Arial"/>
          <w:bCs/>
          <w:iCs/>
          <w:sz w:val="20"/>
        </w:rPr>
        <w:tab/>
      </w:r>
    </w:p>
    <w:p w14:paraId="2AA3A7A2" w14:textId="77777777" w:rsidR="000C401D" w:rsidRPr="003C78F2"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2250"/>
        <w:gridCol w:w="5130"/>
        <w:gridCol w:w="5305"/>
      </w:tblGrid>
      <w:tr w:rsidR="000A451E" w:rsidRPr="003C78F2" w14:paraId="15859F66" w14:textId="77777777" w:rsidTr="00134DA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12F96B37" w:rsidR="000A451E" w:rsidRPr="003C78F2" w:rsidRDefault="000A451E" w:rsidP="000A451E">
            <w:pPr>
              <w:jc w:val="center"/>
              <w:rPr>
                <w:rFonts w:ascii="Arial" w:hAnsi="Arial" w:cs="Arial"/>
                <w:b w:val="0"/>
              </w:rPr>
            </w:pPr>
            <w:r>
              <w:rPr>
                <w:rFonts w:ascii="Arial" w:hAnsi="Arial" w:cs="Arial"/>
              </w:rPr>
              <w:t>Standard</w:t>
            </w:r>
          </w:p>
        </w:tc>
        <w:tc>
          <w:tcPr>
            <w:tcW w:w="2250" w:type="dxa"/>
          </w:tcPr>
          <w:p w14:paraId="38C770F5" w14:textId="7B41C02A" w:rsidR="000A451E" w:rsidRPr="003C78F2" w:rsidRDefault="000A451E" w:rsidP="000A451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5130" w:type="dxa"/>
          </w:tcPr>
          <w:p w14:paraId="56452FC2" w14:textId="77777777" w:rsidR="000A451E" w:rsidRPr="003C78F2" w:rsidRDefault="000A451E" w:rsidP="000A451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5305" w:type="dxa"/>
          </w:tcPr>
          <w:p w14:paraId="37460DA1" w14:textId="77777777" w:rsidR="000A451E" w:rsidRPr="003C78F2" w:rsidRDefault="000A451E" w:rsidP="000A451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0A451E" w:rsidRPr="003C78F2" w14:paraId="1EAA225E" w14:textId="77777777" w:rsidTr="00134DAB">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0A451E" w:rsidRPr="003C78F2" w:rsidRDefault="000A451E" w:rsidP="000A451E">
            <w:pPr>
              <w:rPr>
                <w:rFonts w:ascii="Arial" w:hAnsi="Arial" w:cs="Arial"/>
                <w:b w:val="0"/>
                <w:sz w:val="20"/>
                <w:szCs w:val="20"/>
              </w:rPr>
            </w:pPr>
          </w:p>
        </w:tc>
        <w:tc>
          <w:tcPr>
            <w:tcW w:w="2250" w:type="dxa"/>
          </w:tcPr>
          <w:p w14:paraId="4240D197" w14:textId="612F2DC4" w:rsidR="000A451E" w:rsidRPr="003C78F2" w:rsidRDefault="000A451E" w:rsidP="000A45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78F2">
              <w:rPr>
                <w:rFonts w:ascii="Arial" w:hAnsi="Arial" w:cs="Arial"/>
                <w:b/>
                <w:sz w:val="20"/>
                <w:szCs w:val="20"/>
              </w:rPr>
              <w:t xml:space="preserve">Welcome </w:t>
            </w:r>
          </w:p>
          <w:p w14:paraId="4BB556E9" w14:textId="4EBA123E" w:rsidR="000A451E" w:rsidRPr="003C78F2" w:rsidRDefault="000A451E" w:rsidP="000A451E">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30" w:type="dxa"/>
          </w:tcPr>
          <w:p w14:paraId="5DFA68F1" w14:textId="43DDEA18" w:rsidR="000A451E" w:rsidRPr="003C78F2" w:rsidRDefault="000A451E" w:rsidP="000A451E">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Connecting </w:t>
            </w:r>
            <w:r>
              <w:rPr>
                <w:bCs/>
                <w:iCs/>
                <w:szCs w:val="20"/>
              </w:rPr>
              <w:t>–</w:t>
            </w:r>
            <w:r w:rsidRPr="003C78F2">
              <w:rPr>
                <w:bCs/>
                <w:iCs/>
                <w:szCs w:val="20"/>
              </w:rPr>
              <w:t xml:space="preserve"> </w:t>
            </w:r>
            <w:r>
              <w:rPr>
                <w:bCs/>
                <w:iCs/>
                <w:szCs w:val="20"/>
              </w:rPr>
              <w:t>What’s your favorite thing about the fall season</w:t>
            </w:r>
            <w:r w:rsidRPr="003C78F2">
              <w:rPr>
                <w:bCs/>
                <w:iCs/>
                <w:szCs w:val="20"/>
              </w:rPr>
              <w:t>?</w:t>
            </w:r>
          </w:p>
          <w:p w14:paraId="682DEB67" w14:textId="7704AE3B" w:rsidR="000A451E" w:rsidRPr="003C78F2" w:rsidRDefault="000A451E" w:rsidP="000A451E">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Review minutes from </w:t>
            </w:r>
            <w:r>
              <w:rPr>
                <w:bCs/>
                <w:iCs/>
                <w:szCs w:val="20"/>
              </w:rPr>
              <w:t>September 2</w:t>
            </w:r>
            <w:r w:rsidRPr="003C78F2">
              <w:rPr>
                <w:bCs/>
                <w:iCs/>
                <w:szCs w:val="20"/>
              </w:rPr>
              <w:t xml:space="preserve">, </w:t>
            </w:r>
            <w:proofErr w:type="gramStart"/>
            <w:r w:rsidRPr="003C78F2">
              <w:rPr>
                <w:bCs/>
                <w:iCs/>
                <w:szCs w:val="20"/>
              </w:rPr>
              <w:t>2021</w:t>
            </w:r>
            <w:proofErr w:type="gramEnd"/>
            <w:r w:rsidRPr="003C78F2">
              <w:rPr>
                <w:bCs/>
                <w:iCs/>
                <w:szCs w:val="20"/>
              </w:rPr>
              <w:t xml:space="preserve"> meeting</w:t>
            </w:r>
          </w:p>
          <w:p w14:paraId="0F02BA20" w14:textId="7C56B4F7" w:rsidR="000A451E" w:rsidRPr="003C78F2" w:rsidRDefault="000A451E" w:rsidP="000A451E">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5305" w:type="dxa"/>
          </w:tcPr>
          <w:p w14:paraId="76AB24A7" w14:textId="27DB23FB" w:rsidR="000A451E" w:rsidRPr="003C78F2" w:rsidRDefault="000A451E" w:rsidP="000A451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Minutes reviewed – Linda Chan moved to approve, Lianne Greenlee 2</w:t>
            </w:r>
            <w:r w:rsidRPr="00496850">
              <w:rPr>
                <w:rFonts w:ascii="Arial" w:hAnsi="Arial" w:cs="Arial"/>
                <w:bCs/>
                <w:iCs/>
                <w:sz w:val="20"/>
                <w:vertAlign w:val="superscript"/>
              </w:rPr>
              <w:t>nd</w:t>
            </w:r>
            <w:r>
              <w:rPr>
                <w:rFonts w:ascii="Arial" w:hAnsi="Arial" w:cs="Arial"/>
                <w:bCs/>
                <w:iCs/>
                <w:sz w:val="20"/>
              </w:rPr>
              <w:t xml:space="preserve">, all other members present voted to approve – minutes confirmed and passed. </w:t>
            </w:r>
          </w:p>
        </w:tc>
      </w:tr>
      <w:tr w:rsidR="000A451E" w:rsidRPr="003C78F2" w14:paraId="72732A7E" w14:textId="77777777" w:rsidTr="00134DAB">
        <w:tc>
          <w:tcPr>
            <w:cnfStyle w:val="001000000000" w:firstRow="0" w:lastRow="0" w:firstColumn="1" w:lastColumn="0" w:oddVBand="0" w:evenVBand="0" w:oddHBand="0" w:evenHBand="0" w:firstRowFirstColumn="0" w:firstRowLastColumn="0" w:lastRowFirstColumn="0" w:lastRowLastColumn="0"/>
            <w:tcW w:w="1705" w:type="dxa"/>
          </w:tcPr>
          <w:p w14:paraId="5227A41A" w14:textId="1CC9702E" w:rsidR="000A451E" w:rsidRPr="00BE0BA3" w:rsidRDefault="000A451E" w:rsidP="000A451E">
            <w:pPr>
              <w:rPr>
                <w:rFonts w:ascii="Arial" w:hAnsi="Arial" w:cs="Arial"/>
                <w:bCs w:val="0"/>
                <w:sz w:val="20"/>
                <w:szCs w:val="20"/>
              </w:rPr>
            </w:pPr>
            <w:r w:rsidRPr="00BE0BA3">
              <w:rPr>
                <w:rFonts w:ascii="Arial" w:hAnsi="Arial" w:cs="Arial"/>
                <w:sz w:val="20"/>
                <w:szCs w:val="20"/>
              </w:rPr>
              <w:t>III. A.14</w:t>
            </w:r>
          </w:p>
        </w:tc>
        <w:tc>
          <w:tcPr>
            <w:tcW w:w="2250" w:type="dxa"/>
          </w:tcPr>
          <w:p w14:paraId="55CF4FC3" w14:textId="22635251" w:rsidR="000A451E" w:rsidRPr="003C78F2" w:rsidRDefault="000A451E" w:rsidP="000A451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Annual PFM</w:t>
            </w:r>
          </w:p>
        </w:tc>
        <w:tc>
          <w:tcPr>
            <w:tcW w:w="5130" w:type="dxa"/>
          </w:tcPr>
          <w:p w14:paraId="0D33CF46" w14:textId="77777777" w:rsidR="000A451E" w:rsidRPr="003C78F2" w:rsidRDefault="000A451E" w:rsidP="000A451E">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p>
        </w:tc>
        <w:tc>
          <w:tcPr>
            <w:tcW w:w="5305" w:type="dxa"/>
          </w:tcPr>
          <w:p w14:paraId="17A36555" w14:textId="392FB3B0" w:rsidR="000A451E" w:rsidRPr="003C78F2" w:rsidRDefault="000A451E" w:rsidP="000A451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Changes and updates were made to the PFM, John Lewallen moved to approve, Linda Chan 2</w:t>
            </w:r>
            <w:r w:rsidRPr="006C359C">
              <w:rPr>
                <w:rFonts w:ascii="Arial" w:hAnsi="Arial" w:cs="Arial"/>
                <w:bCs/>
                <w:iCs/>
                <w:sz w:val="20"/>
                <w:vertAlign w:val="superscript"/>
              </w:rPr>
              <w:t>nd</w:t>
            </w:r>
            <w:r>
              <w:rPr>
                <w:rFonts w:ascii="Arial" w:hAnsi="Arial" w:cs="Arial"/>
                <w:bCs/>
                <w:iCs/>
                <w:sz w:val="20"/>
              </w:rPr>
              <w:t>, all other members present voted to approve – PFM agreed and passed.</w:t>
            </w:r>
          </w:p>
        </w:tc>
      </w:tr>
      <w:tr w:rsidR="00211A2D" w:rsidRPr="003C78F2" w14:paraId="62F85CDF" w14:textId="77777777" w:rsidTr="00134DAB">
        <w:tc>
          <w:tcPr>
            <w:cnfStyle w:val="001000000000" w:firstRow="0" w:lastRow="0" w:firstColumn="1" w:lastColumn="0" w:oddVBand="0" w:evenVBand="0" w:oddHBand="0" w:evenHBand="0" w:firstRowFirstColumn="0" w:firstRowLastColumn="0" w:lastRowFirstColumn="0" w:lastRowLastColumn="0"/>
            <w:tcW w:w="1705" w:type="dxa"/>
          </w:tcPr>
          <w:p w14:paraId="08150098" w14:textId="17CF58C7" w:rsidR="00211A2D" w:rsidRPr="00BE0BA3" w:rsidRDefault="00211A2D" w:rsidP="00211A2D">
            <w:pPr>
              <w:rPr>
                <w:rFonts w:ascii="Arial" w:hAnsi="Arial" w:cs="Arial"/>
                <w:bCs w:val="0"/>
                <w:sz w:val="20"/>
                <w:szCs w:val="20"/>
              </w:rPr>
            </w:pPr>
            <w:r w:rsidRPr="00BE0BA3">
              <w:rPr>
                <w:rFonts w:ascii="Arial" w:hAnsi="Arial" w:cs="Arial"/>
                <w:sz w:val="20"/>
                <w:szCs w:val="20"/>
              </w:rPr>
              <w:t>III. A.14</w:t>
            </w:r>
          </w:p>
        </w:tc>
        <w:tc>
          <w:tcPr>
            <w:tcW w:w="2250" w:type="dxa"/>
          </w:tcPr>
          <w:p w14:paraId="28C48AE1" w14:textId="1875C40F"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Goals and Objectives 2021-22</w:t>
            </w:r>
          </w:p>
        </w:tc>
        <w:tc>
          <w:tcPr>
            <w:tcW w:w="5130" w:type="dxa"/>
          </w:tcPr>
          <w:p w14:paraId="1710B468" w14:textId="77777777" w:rsidR="00211A2D" w:rsidRPr="003C78F2" w:rsidRDefault="00211A2D" w:rsidP="00211A2D">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p>
        </w:tc>
        <w:tc>
          <w:tcPr>
            <w:tcW w:w="5305" w:type="dxa"/>
          </w:tcPr>
          <w:p w14:paraId="76E5A503" w14:textId="1808BE62" w:rsidR="00211A2D" w:rsidRDefault="00211A2D" w:rsidP="00211A2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Goals and objectives for 2021-22 were identified by PDC. Linda Chan moved to approve, John Lewallen 2</w:t>
            </w:r>
            <w:r w:rsidRPr="00933782">
              <w:rPr>
                <w:rFonts w:ascii="Arial" w:hAnsi="Arial" w:cs="Arial"/>
                <w:bCs/>
                <w:iCs/>
                <w:sz w:val="20"/>
                <w:vertAlign w:val="superscript"/>
              </w:rPr>
              <w:t>nd</w:t>
            </w:r>
            <w:r>
              <w:rPr>
                <w:rFonts w:ascii="Arial" w:hAnsi="Arial" w:cs="Arial"/>
                <w:bCs/>
                <w:iCs/>
                <w:sz w:val="20"/>
              </w:rPr>
              <w:t>, all other members present voted to approve – Goals &amp; objectives agreed and passed.</w:t>
            </w:r>
          </w:p>
        </w:tc>
      </w:tr>
      <w:tr w:rsidR="00211A2D" w:rsidRPr="003C78F2" w14:paraId="146EFB7A" w14:textId="77777777" w:rsidTr="00134DAB">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3387FD91" w:rsidR="00211A2D" w:rsidRPr="00BE0BA3" w:rsidRDefault="00211A2D" w:rsidP="00211A2D">
            <w:pPr>
              <w:autoSpaceDE w:val="0"/>
              <w:autoSpaceDN w:val="0"/>
              <w:adjustRightInd w:val="0"/>
              <w:spacing w:line="240" w:lineRule="atLeast"/>
              <w:rPr>
                <w:rFonts w:ascii="Arial" w:hAnsi="Arial" w:cs="Arial"/>
                <w:bCs w:val="0"/>
                <w:color w:val="000000"/>
                <w:sz w:val="20"/>
                <w:szCs w:val="20"/>
              </w:rPr>
            </w:pPr>
            <w:r w:rsidRPr="00BE0BA3">
              <w:rPr>
                <w:rFonts w:ascii="Arial" w:hAnsi="Arial" w:cs="Arial"/>
                <w:color w:val="000000"/>
                <w:sz w:val="20"/>
                <w:szCs w:val="20"/>
              </w:rPr>
              <w:t>III. A.8, III. A.14</w:t>
            </w:r>
          </w:p>
        </w:tc>
        <w:tc>
          <w:tcPr>
            <w:tcW w:w="2250" w:type="dxa"/>
          </w:tcPr>
          <w:p w14:paraId="4D700E43" w14:textId="72FD9191" w:rsidR="00211A2D" w:rsidRPr="003C78F2" w:rsidRDefault="00211A2D" w:rsidP="00211A2D">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Conference and Travel</w:t>
            </w:r>
          </w:p>
        </w:tc>
        <w:tc>
          <w:tcPr>
            <w:tcW w:w="5130" w:type="dxa"/>
          </w:tcPr>
          <w:p w14:paraId="39B55840" w14:textId="34C669FF" w:rsidR="00211A2D" w:rsidRDefault="00211A2D" w:rsidP="00211A2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Budget Updates</w:t>
            </w:r>
          </w:p>
          <w:p w14:paraId="0A5FDED2" w14:textId="77777777" w:rsidR="00211A2D"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C</w:t>
            </w:r>
            <w:r w:rsidRPr="003C78F2">
              <w:rPr>
                <w:szCs w:val="20"/>
              </w:rPr>
              <w:t xml:space="preserve">urrent spending for 2021-22 and a </w:t>
            </w:r>
          </w:p>
          <w:p w14:paraId="7BC340C6" w14:textId="5621703D" w:rsidR="00211A2D" w:rsidRPr="003C78F2"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B</w:t>
            </w:r>
            <w:r w:rsidRPr="003C78F2">
              <w:rPr>
                <w:szCs w:val="20"/>
              </w:rPr>
              <w:t>udget reference of final 2019-20 data</w:t>
            </w:r>
          </w:p>
          <w:p w14:paraId="3637B7A3" w14:textId="6E1A903B" w:rsidR="00211A2D" w:rsidRDefault="00211A2D" w:rsidP="00211A2D">
            <w:pPr>
              <w:pStyle w:val="BodyText2"/>
              <w:numPr>
                <w:ilvl w:val="0"/>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Develop </w:t>
            </w:r>
            <w:r w:rsidRPr="003C78F2">
              <w:rPr>
                <w:szCs w:val="20"/>
              </w:rPr>
              <w:t xml:space="preserve">Conference and Travel </w:t>
            </w:r>
            <w:r>
              <w:rPr>
                <w:szCs w:val="20"/>
              </w:rPr>
              <w:t>guiding principles</w:t>
            </w:r>
            <w:r w:rsidRPr="003C78F2">
              <w:rPr>
                <w:szCs w:val="20"/>
              </w:rPr>
              <w:t xml:space="preserve"> </w:t>
            </w:r>
            <w:r>
              <w:rPr>
                <w:szCs w:val="20"/>
              </w:rPr>
              <w:t>for standardization</w:t>
            </w:r>
            <w:r w:rsidRPr="003C78F2">
              <w:rPr>
                <w:szCs w:val="20"/>
              </w:rPr>
              <w:t xml:space="preserve"> </w:t>
            </w:r>
          </w:p>
          <w:p w14:paraId="6EF1AA88" w14:textId="11745042" w:rsidR="00211A2D" w:rsidRPr="003C78F2"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Conferences vs classes (contract implications?) </w:t>
            </w:r>
          </w:p>
          <w:p w14:paraId="48282089" w14:textId="68836F35" w:rsidR="00211A2D"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I</w:t>
            </w:r>
            <w:r w:rsidRPr="003C78F2">
              <w:rPr>
                <w:szCs w:val="20"/>
              </w:rPr>
              <w:t>nclude funding process of allocatio</w:t>
            </w:r>
            <w:r>
              <w:rPr>
                <w:szCs w:val="20"/>
              </w:rPr>
              <w:t>n/rationale/end of year process</w:t>
            </w:r>
          </w:p>
          <w:p w14:paraId="154E3240" w14:textId="24990EC5" w:rsidR="00211A2D"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AP7400 included as a reference</w:t>
            </w:r>
          </w:p>
          <w:p w14:paraId="40100B07" w14:textId="5A4B9446" w:rsidR="00211A2D"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Provide Examples for Council re “approval” and “denial” past practices (Ex. Tradeshows, classes, group application, out of country, Hawaii/tourist destinations, etc.)</w:t>
            </w:r>
          </w:p>
          <w:p w14:paraId="26012872" w14:textId="5B999586" w:rsidR="00211A2D" w:rsidRPr="00B0281D" w:rsidRDefault="00211A2D" w:rsidP="00211A2D">
            <w:pPr>
              <w:pStyle w:val="BodyText2"/>
              <w:numPr>
                <w:ilvl w:val="1"/>
                <w:numId w:val="3"/>
              </w:numPr>
              <w:cnfStyle w:val="000000000000" w:firstRow="0" w:lastRow="0" w:firstColumn="0" w:lastColumn="0" w:oddVBand="0" w:evenVBand="0" w:oddHBand="0" w:evenHBand="0" w:firstRowFirstColumn="0" w:firstRowLastColumn="0" w:lastRowFirstColumn="0" w:lastRowLastColumn="0"/>
              <w:rPr>
                <w:szCs w:val="20"/>
              </w:rPr>
            </w:pPr>
            <w:r>
              <w:rPr>
                <w:szCs w:val="20"/>
              </w:rPr>
              <w:t>Subgroup to draft and share out at November meeting?</w:t>
            </w:r>
          </w:p>
          <w:p w14:paraId="26FC8C31" w14:textId="6F0E36DE" w:rsidR="00211A2D" w:rsidRDefault="00211A2D" w:rsidP="00211A2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Review Conferences for Share-out</w:t>
            </w:r>
          </w:p>
          <w:p w14:paraId="5D339E38" w14:textId="77777777" w:rsidR="00211A2D" w:rsidRDefault="00211A2D" w:rsidP="00211A2D">
            <w:pPr>
              <w:pStyle w:val="ListParagraph"/>
              <w:numPr>
                <w:ilvl w:val="1"/>
                <w:numId w:val="3"/>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Reporting Out options – Brown Bag?</w:t>
            </w:r>
          </w:p>
          <w:p w14:paraId="419AFECE" w14:textId="1697546D" w:rsidR="00211A2D" w:rsidRDefault="00211A2D" w:rsidP="00211A2D">
            <w:pPr>
              <w:pStyle w:val="ListParagraph"/>
              <w:ind w:left="108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  Other venue?</w:t>
            </w:r>
          </w:p>
          <w:p w14:paraId="468E971D" w14:textId="113CCCB5" w:rsidR="00211A2D" w:rsidRPr="00E76CCA" w:rsidRDefault="00211A2D" w:rsidP="00211A2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lastRenderedPageBreak/>
              <w:t>C&amp;T requests – Critical turn-around time by members</w:t>
            </w:r>
          </w:p>
          <w:p w14:paraId="5EDFF71B" w14:textId="50CCAF0C" w:rsidR="00211A2D" w:rsidRPr="00FD0892" w:rsidRDefault="00211A2D" w:rsidP="00211A2D">
            <w:pPr>
              <w:pStyle w:val="BodyText2"/>
              <w:ind w:left="720"/>
              <w:cnfStyle w:val="000000000000" w:firstRow="0" w:lastRow="0" w:firstColumn="0" w:lastColumn="0" w:oddVBand="0" w:evenVBand="0" w:oddHBand="0" w:evenHBand="0" w:firstRowFirstColumn="0" w:firstRowLastColumn="0" w:lastRowFirstColumn="0" w:lastRowLastColumn="0"/>
              <w:rPr>
                <w:szCs w:val="20"/>
              </w:rPr>
            </w:pPr>
          </w:p>
        </w:tc>
        <w:tc>
          <w:tcPr>
            <w:tcW w:w="5305" w:type="dxa"/>
          </w:tcPr>
          <w:p w14:paraId="5117ADAF" w14:textId="3F47FA8C" w:rsidR="00211A2D" w:rsidRPr="00623500" w:rsidRDefault="00211A2D" w:rsidP="00211A2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lastRenderedPageBreak/>
              <w:t>Conference and travel request for Clarence Banks was proposed to be forwarded to MPDC for consideration of use of management professional development funds in support of the conference. Maria Macedo will bring to MPDC.  PDC will review on a case-by-case basis for any other manager C&amp;T requests for 2021-22 only.</w:t>
            </w:r>
          </w:p>
        </w:tc>
      </w:tr>
      <w:tr w:rsidR="00211A2D" w:rsidRPr="003C78F2" w14:paraId="5AF73973" w14:textId="77777777" w:rsidTr="00134DAB">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6A7C38E9" w14:textId="77777777" w:rsidR="00211A2D" w:rsidRPr="003C78F2" w:rsidRDefault="00211A2D" w:rsidP="00211A2D">
            <w:pPr>
              <w:rPr>
                <w:rFonts w:ascii="Arial" w:hAnsi="Arial" w:cs="Arial"/>
                <w:b w:val="0"/>
                <w:color w:val="000000"/>
                <w:sz w:val="20"/>
                <w:szCs w:val="20"/>
              </w:rPr>
            </w:pPr>
          </w:p>
        </w:tc>
        <w:tc>
          <w:tcPr>
            <w:tcW w:w="2250" w:type="dxa"/>
          </w:tcPr>
          <w:p w14:paraId="3AA02819" w14:textId="73AB7255"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Reports</w:t>
            </w:r>
          </w:p>
        </w:tc>
        <w:tc>
          <w:tcPr>
            <w:tcW w:w="5130" w:type="dxa"/>
          </w:tcPr>
          <w:p w14:paraId="34E868DD" w14:textId="07C41FDA" w:rsidR="00211A2D" w:rsidRPr="003C78F2" w:rsidRDefault="00211A2D" w:rsidP="00211A2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CPDC</w:t>
            </w:r>
          </w:p>
          <w:p w14:paraId="0A069D41" w14:textId="6493F3D5"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4EB4E1D" w14:textId="77086D15" w:rsidR="00211A2D" w:rsidRPr="003C78F2" w:rsidRDefault="00211A2D" w:rsidP="00211A2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FPDC</w:t>
            </w:r>
          </w:p>
          <w:p w14:paraId="4189B992" w14:textId="77777777"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008F2E93" w14:textId="75BB92FC" w:rsidR="00211A2D" w:rsidRPr="003C78F2" w:rsidRDefault="00211A2D" w:rsidP="00211A2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MPDC</w:t>
            </w:r>
          </w:p>
          <w:p w14:paraId="2D2F1EAD" w14:textId="134E10D5" w:rsidR="00211A2D" w:rsidRPr="003C78F2" w:rsidRDefault="00211A2D" w:rsidP="00211A2D">
            <w:pPr>
              <w:pStyle w:val="ListParagraph"/>
              <w:ind w:left="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5305" w:type="dxa"/>
          </w:tcPr>
          <w:p w14:paraId="03B8934A" w14:textId="77777777" w:rsidR="00211A2D" w:rsidRPr="00FD089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211A2D" w:rsidRPr="003C78F2" w14:paraId="424FF808" w14:textId="77777777" w:rsidTr="00134DAB">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77777777" w:rsidR="00211A2D" w:rsidRPr="003C78F2" w:rsidRDefault="00211A2D" w:rsidP="00211A2D">
            <w:pPr>
              <w:rPr>
                <w:rFonts w:ascii="Arial" w:hAnsi="Arial" w:cs="Arial"/>
                <w:b w:val="0"/>
                <w:color w:val="000000"/>
                <w:sz w:val="20"/>
                <w:szCs w:val="20"/>
              </w:rPr>
            </w:pPr>
          </w:p>
        </w:tc>
        <w:tc>
          <w:tcPr>
            <w:tcW w:w="2250" w:type="dxa"/>
          </w:tcPr>
          <w:p w14:paraId="4641765D" w14:textId="5DA3C556"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Professional Development Plan</w:t>
            </w:r>
          </w:p>
        </w:tc>
        <w:tc>
          <w:tcPr>
            <w:tcW w:w="5130" w:type="dxa"/>
          </w:tcPr>
          <w:p w14:paraId="333C7B00" w14:textId="1E8387A8" w:rsidR="00211A2D" w:rsidRDefault="00211A2D" w:rsidP="00211A2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Timeline for Completion</w:t>
            </w:r>
          </w:p>
          <w:p w14:paraId="5866AB5F" w14:textId="581AC6A7" w:rsidR="00211A2D" w:rsidRPr="003C78F2" w:rsidRDefault="00211A2D" w:rsidP="00211A2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Discuss Strategies (</w:t>
            </w:r>
            <w:proofErr w:type="gramStart"/>
            <w:r>
              <w:rPr>
                <w:rFonts w:ascii="Arial" w:hAnsi="Arial" w:cs="Arial"/>
                <w:bCs/>
                <w:iCs/>
                <w:sz w:val="20"/>
                <w:szCs w:val="20"/>
              </w:rPr>
              <w:t>e.g.</w:t>
            </w:r>
            <w:proofErr w:type="gramEnd"/>
            <w:r>
              <w:rPr>
                <w:rFonts w:ascii="Arial" w:hAnsi="Arial" w:cs="Arial"/>
                <w:bCs/>
                <w:iCs/>
                <w:sz w:val="20"/>
                <w:szCs w:val="20"/>
              </w:rPr>
              <w:t xml:space="preserve"> Workgroup)</w:t>
            </w:r>
          </w:p>
        </w:tc>
        <w:tc>
          <w:tcPr>
            <w:tcW w:w="5305" w:type="dxa"/>
          </w:tcPr>
          <w:p w14:paraId="75C93054" w14:textId="77777777" w:rsidR="00211A2D" w:rsidRPr="003C78F2" w:rsidRDefault="00211A2D" w:rsidP="00211A2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r>
      <w:tr w:rsidR="00211A2D" w:rsidRPr="003C78F2" w14:paraId="1287F3E8" w14:textId="77777777" w:rsidTr="00134DAB">
        <w:tc>
          <w:tcPr>
            <w:cnfStyle w:val="001000000000" w:firstRow="0" w:lastRow="0" w:firstColumn="1" w:lastColumn="0" w:oddVBand="0" w:evenVBand="0" w:oddHBand="0" w:evenHBand="0" w:firstRowFirstColumn="0" w:firstRowLastColumn="0" w:lastRowFirstColumn="0" w:lastRowLastColumn="0"/>
            <w:tcW w:w="1705" w:type="dxa"/>
          </w:tcPr>
          <w:p w14:paraId="52E35506" w14:textId="7B9B869C" w:rsidR="00211A2D" w:rsidRPr="003C78F2" w:rsidRDefault="00211A2D" w:rsidP="00211A2D">
            <w:pPr>
              <w:rPr>
                <w:rFonts w:ascii="Arial" w:hAnsi="Arial" w:cs="Arial"/>
                <w:b w:val="0"/>
                <w:color w:val="000000"/>
                <w:sz w:val="20"/>
                <w:szCs w:val="20"/>
              </w:rPr>
            </w:pPr>
          </w:p>
        </w:tc>
        <w:tc>
          <w:tcPr>
            <w:tcW w:w="2250" w:type="dxa"/>
          </w:tcPr>
          <w:p w14:paraId="76419F4B" w14:textId="2C788F3A"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Other</w:t>
            </w:r>
          </w:p>
        </w:tc>
        <w:tc>
          <w:tcPr>
            <w:tcW w:w="5130" w:type="dxa"/>
          </w:tcPr>
          <w:p w14:paraId="1920681D" w14:textId="77777777" w:rsidR="00211A2D" w:rsidRPr="003C78F2" w:rsidRDefault="00211A2D" w:rsidP="00211A2D">
            <w:pPr>
              <w:pStyle w:val="BodyText2"/>
              <w:numPr>
                <w:ilvl w:val="0"/>
                <w:numId w:val="5"/>
              </w:numPr>
              <w:cnfStyle w:val="000000000000" w:firstRow="0" w:lastRow="0" w:firstColumn="0" w:lastColumn="0" w:oddVBand="0" w:evenVBand="0" w:oddHBand="0" w:evenHBand="0" w:firstRowFirstColumn="0" w:firstRowLastColumn="0" w:lastRowFirstColumn="0" w:lastRowLastColumn="0"/>
              <w:rPr>
                <w:szCs w:val="20"/>
              </w:rPr>
            </w:pPr>
          </w:p>
          <w:p w14:paraId="4E88F176" w14:textId="3DAEF317"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tc>
        <w:tc>
          <w:tcPr>
            <w:tcW w:w="5305" w:type="dxa"/>
          </w:tcPr>
          <w:p w14:paraId="76A42763" w14:textId="13C6E4A7" w:rsidR="00211A2D" w:rsidRPr="003C78F2" w:rsidRDefault="00211A2D" w:rsidP="00211A2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211A2D" w:rsidRPr="003C78F2" w14:paraId="17F7BAE2" w14:textId="77777777" w:rsidTr="00134DAB">
        <w:tc>
          <w:tcPr>
            <w:cnfStyle w:val="001000000000" w:firstRow="0" w:lastRow="0" w:firstColumn="1" w:lastColumn="0" w:oddVBand="0" w:evenVBand="0" w:oddHBand="0" w:evenHBand="0" w:firstRowFirstColumn="0" w:firstRowLastColumn="0" w:lastRowFirstColumn="0" w:lastRowLastColumn="0"/>
            <w:tcW w:w="1705" w:type="dxa"/>
          </w:tcPr>
          <w:p w14:paraId="4DA4DB1A" w14:textId="77777777" w:rsidR="00211A2D" w:rsidRPr="003C78F2" w:rsidRDefault="00211A2D" w:rsidP="00211A2D">
            <w:pPr>
              <w:rPr>
                <w:rFonts w:ascii="Arial" w:hAnsi="Arial" w:cs="Arial"/>
                <w:b w:val="0"/>
                <w:color w:val="000000"/>
                <w:sz w:val="20"/>
                <w:szCs w:val="20"/>
              </w:rPr>
            </w:pPr>
          </w:p>
        </w:tc>
        <w:tc>
          <w:tcPr>
            <w:tcW w:w="2250" w:type="dxa"/>
          </w:tcPr>
          <w:p w14:paraId="4876484A" w14:textId="39692ED3" w:rsidR="00211A2D" w:rsidRPr="003C78F2" w:rsidRDefault="00211A2D" w:rsidP="00211A2D">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November</w:t>
            </w:r>
            <w:r w:rsidRPr="003C78F2">
              <w:rPr>
                <w:rFonts w:ascii="Arial" w:hAnsi="Arial" w:cs="Arial"/>
                <w:b/>
                <w:color w:val="000000"/>
                <w:sz w:val="20"/>
                <w:szCs w:val="20"/>
              </w:rPr>
              <w:t xml:space="preserve"> Agenda Items</w:t>
            </w:r>
          </w:p>
        </w:tc>
        <w:tc>
          <w:tcPr>
            <w:tcW w:w="5130" w:type="dxa"/>
          </w:tcPr>
          <w:p w14:paraId="4B6CE817" w14:textId="7816E6E6" w:rsidR="00211A2D" w:rsidRPr="003C78F2" w:rsidRDefault="00211A2D" w:rsidP="00211A2D">
            <w:pPr>
              <w:pStyle w:val="BodyText2"/>
              <w:numPr>
                <w:ilvl w:val="0"/>
                <w:numId w:val="4"/>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Title V Grant</w:t>
            </w:r>
            <w:r>
              <w:rPr>
                <w:szCs w:val="20"/>
              </w:rPr>
              <w:t xml:space="preserve"> - November</w:t>
            </w:r>
          </w:p>
          <w:p w14:paraId="062EF782" w14:textId="5CF5A7E4" w:rsidR="00211A2D" w:rsidRDefault="00211A2D" w:rsidP="00211A2D">
            <w:pPr>
              <w:pStyle w:val="BodyText2"/>
              <w:numPr>
                <w:ilvl w:val="0"/>
                <w:numId w:val="4"/>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CCCCO Grant</w:t>
            </w:r>
            <w:r>
              <w:rPr>
                <w:szCs w:val="20"/>
              </w:rPr>
              <w:t xml:space="preserve"> – November</w:t>
            </w:r>
          </w:p>
          <w:p w14:paraId="471A0C16" w14:textId="3953B828" w:rsidR="00211A2D" w:rsidRPr="003C78F2" w:rsidRDefault="00211A2D" w:rsidP="00211A2D">
            <w:pPr>
              <w:pStyle w:val="BodyText2"/>
              <w:numPr>
                <w:ilvl w:val="0"/>
                <w:numId w:val="4"/>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Conference </w:t>
            </w:r>
            <w:r>
              <w:rPr>
                <w:szCs w:val="20"/>
              </w:rPr>
              <w:t xml:space="preserve">&amp; Travel </w:t>
            </w:r>
            <w:r w:rsidRPr="003C78F2">
              <w:rPr>
                <w:szCs w:val="20"/>
              </w:rPr>
              <w:t>Evaluation Form Review and Revision</w:t>
            </w:r>
          </w:p>
          <w:p w14:paraId="7CC02289" w14:textId="04427FD6" w:rsidR="00211A2D" w:rsidRPr="003C78F2" w:rsidRDefault="00211A2D" w:rsidP="00211A2D">
            <w:pPr>
              <w:pStyle w:val="BodyText2"/>
              <w:ind w:left="360"/>
              <w:cnfStyle w:val="000000000000" w:firstRow="0" w:lastRow="0" w:firstColumn="0" w:lastColumn="0" w:oddVBand="0" w:evenVBand="0" w:oddHBand="0" w:evenHBand="0" w:firstRowFirstColumn="0" w:firstRowLastColumn="0" w:lastRowFirstColumn="0" w:lastRowLastColumn="0"/>
              <w:rPr>
                <w:szCs w:val="20"/>
              </w:rPr>
            </w:pPr>
          </w:p>
        </w:tc>
        <w:tc>
          <w:tcPr>
            <w:tcW w:w="5305" w:type="dxa"/>
          </w:tcPr>
          <w:p w14:paraId="63DB442C" w14:textId="77777777"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21DFDF87" w14:textId="77777777"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142CF33D" w14:textId="0D35D9B3"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65ED5A74" w14:textId="7B22BE4B"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7EEB331C" w14:textId="4E2E2104"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5AB580A0" w14:textId="38B2E304"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41BBD503" w14:textId="293E0A43"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4C1C8342" w14:textId="38DA65F1" w:rsidR="00211A2D" w:rsidRPr="003C78F2" w:rsidRDefault="00211A2D" w:rsidP="00211A2D">
            <w:pPr>
              <w:pStyle w:val="BodyText2"/>
              <w:cnfStyle w:val="000000000000" w:firstRow="0" w:lastRow="0" w:firstColumn="0" w:lastColumn="0" w:oddVBand="0" w:evenVBand="0" w:oddHBand="0" w:evenHBand="0" w:firstRowFirstColumn="0" w:firstRowLastColumn="0" w:lastRowFirstColumn="0" w:lastRowLastColumn="0"/>
              <w:rPr>
                <w:szCs w:val="20"/>
              </w:rPr>
            </w:pPr>
          </w:p>
          <w:p w14:paraId="2D85A086" w14:textId="77777777" w:rsidR="00211A2D" w:rsidRPr="003C78F2" w:rsidRDefault="00211A2D" w:rsidP="00211A2D">
            <w:pPr>
              <w:pStyle w:val="BodyText2"/>
              <w:ind w:left="360"/>
              <w:cnfStyle w:val="000000000000" w:firstRow="0" w:lastRow="0" w:firstColumn="0" w:lastColumn="0" w:oddVBand="0" w:evenVBand="0" w:oddHBand="0" w:evenHBand="0" w:firstRowFirstColumn="0" w:firstRowLastColumn="0" w:lastRowFirstColumn="0" w:lastRowLastColumn="0"/>
              <w:rPr>
                <w:szCs w:val="20"/>
              </w:rPr>
            </w:pPr>
          </w:p>
          <w:p w14:paraId="71F9D1EF" w14:textId="77777777" w:rsidR="00211A2D" w:rsidRPr="003C78F2" w:rsidRDefault="00211A2D" w:rsidP="00211A2D">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bl>
    <w:p w14:paraId="6727A9AF" w14:textId="77777777" w:rsidR="00440D4E" w:rsidRPr="003C78F2" w:rsidRDefault="00440D4E" w:rsidP="00FB0A9C">
      <w:pPr>
        <w:rPr>
          <w:rFonts w:ascii="Arial" w:hAnsi="Arial" w:cs="Arial"/>
          <w:i/>
          <w:sz w:val="22"/>
          <w:szCs w:val="22"/>
        </w:rPr>
      </w:pPr>
    </w:p>
    <w:p w14:paraId="3B5766D0" w14:textId="2A3C5173" w:rsidR="00B17634" w:rsidRPr="00FB0A9C"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623500">
        <w:rPr>
          <w:rFonts w:ascii="Arial" w:hAnsi="Arial" w:cs="Arial"/>
          <w:i/>
          <w:sz w:val="22"/>
          <w:szCs w:val="22"/>
        </w:rPr>
        <w:t>November 4</w:t>
      </w:r>
      <w:r w:rsidR="00E722A1" w:rsidRPr="003C78F2">
        <w:rPr>
          <w:rFonts w:ascii="Arial" w:hAnsi="Arial" w:cs="Arial"/>
          <w:i/>
          <w:sz w:val="22"/>
          <w:szCs w:val="22"/>
        </w:rPr>
        <w:t>, 202</w:t>
      </w:r>
      <w:r w:rsidR="005330E4" w:rsidRPr="003C78F2">
        <w:rPr>
          <w:rFonts w:ascii="Arial" w:hAnsi="Arial" w:cs="Arial"/>
          <w:i/>
          <w:sz w:val="22"/>
          <w:szCs w:val="22"/>
        </w:rPr>
        <w:t>1</w:t>
      </w:r>
    </w:p>
    <w:sectPr w:rsidR="00B17634" w:rsidRPr="00FB0A9C" w:rsidSect="00F42BD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61FD" w14:textId="77777777" w:rsidR="00710A58" w:rsidRDefault="00710A58">
      <w:r>
        <w:separator/>
      </w:r>
    </w:p>
  </w:endnote>
  <w:endnote w:type="continuationSeparator" w:id="0">
    <w:p w14:paraId="6CC8AD34" w14:textId="77777777" w:rsidR="00710A58" w:rsidRDefault="007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Gothic">
    <w:altName w:val="Bahnschrift Light"/>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16B3" w14:textId="77777777" w:rsidR="00AA268C" w:rsidRDefault="00AA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25D1F346" w:rsidR="00442C3C" w:rsidRDefault="00442C3C">
        <w:pPr>
          <w:pStyle w:val="Footer"/>
          <w:jc w:val="right"/>
        </w:pPr>
        <w:r>
          <w:fldChar w:fldCharType="begin"/>
        </w:r>
        <w:r>
          <w:instrText xml:space="preserve"> PAGE   \* MERGEFORMAT </w:instrText>
        </w:r>
        <w:r>
          <w:fldChar w:fldCharType="separate"/>
        </w:r>
        <w:r w:rsidR="00FA7E7A">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B90C" w14:textId="77777777" w:rsidR="00AA268C" w:rsidRDefault="00AA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D108" w14:textId="77777777" w:rsidR="00710A58" w:rsidRDefault="00710A58">
      <w:r>
        <w:separator/>
      </w:r>
    </w:p>
  </w:footnote>
  <w:footnote w:type="continuationSeparator" w:id="0">
    <w:p w14:paraId="668FC4C8" w14:textId="77777777" w:rsidR="00710A58" w:rsidRDefault="0071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625" w14:textId="77777777" w:rsidR="00AA268C" w:rsidRDefault="00AA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07FC7661"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74F6560B">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55594205"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9902BF">
      <w:rPr>
        <w:rFonts w:ascii="Arial" w:hAnsi="Arial" w:cs="Arial"/>
        <w:sz w:val="25"/>
        <w:szCs w:val="27"/>
      </w:rPr>
      <w:t>October 7</w:t>
    </w:r>
    <w:r w:rsidR="005330E4">
      <w:rPr>
        <w:rFonts w:ascii="Arial" w:hAnsi="Arial" w:cs="Arial"/>
        <w:sz w:val="25"/>
        <w:szCs w:val="27"/>
      </w:rPr>
      <w:t>, 2021</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055AA1AD"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552B11">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8995" w14:textId="77777777" w:rsidR="00AA268C" w:rsidRDefault="00AA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604"/>
    <w:multiLevelType w:val="hybridMultilevel"/>
    <w:tmpl w:val="8AC8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E2DB2"/>
    <w:multiLevelType w:val="hybridMultilevel"/>
    <w:tmpl w:val="F69ED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4080"/>
    <w:multiLevelType w:val="hybridMultilevel"/>
    <w:tmpl w:val="450C4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984685">
    <w:abstractNumId w:val="3"/>
  </w:num>
  <w:num w:numId="2" w16cid:durableId="408694477">
    <w:abstractNumId w:val="2"/>
  </w:num>
  <w:num w:numId="3" w16cid:durableId="1445348779">
    <w:abstractNumId w:val="6"/>
  </w:num>
  <w:num w:numId="4" w16cid:durableId="1997420735">
    <w:abstractNumId w:val="1"/>
  </w:num>
  <w:num w:numId="5" w16cid:durableId="1264343142">
    <w:abstractNumId w:val="7"/>
  </w:num>
  <w:num w:numId="6" w16cid:durableId="952203553">
    <w:abstractNumId w:val="0"/>
  </w:num>
  <w:num w:numId="7" w16cid:durableId="2010323866">
    <w:abstractNumId w:val="5"/>
  </w:num>
  <w:num w:numId="8" w16cid:durableId="1220398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171FE"/>
    <w:rsid w:val="000202BD"/>
    <w:rsid w:val="00021FDD"/>
    <w:rsid w:val="00022724"/>
    <w:rsid w:val="00023B23"/>
    <w:rsid w:val="00024CAD"/>
    <w:rsid w:val="0002569C"/>
    <w:rsid w:val="000257AC"/>
    <w:rsid w:val="0002622A"/>
    <w:rsid w:val="00031AAB"/>
    <w:rsid w:val="000343B3"/>
    <w:rsid w:val="000372C1"/>
    <w:rsid w:val="000418DA"/>
    <w:rsid w:val="000459F1"/>
    <w:rsid w:val="00045F00"/>
    <w:rsid w:val="000468B8"/>
    <w:rsid w:val="0005082E"/>
    <w:rsid w:val="00052D44"/>
    <w:rsid w:val="00063522"/>
    <w:rsid w:val="00072E23"/>
    <w:rsid w:val="0009435D"/>
    <w:rsid w:val="000975F6"/>
    <w:rsid w:val="00097A65"/>
    <w:rsid w:val="000A37FE"/>
    <w:rsid w:val="000A3B5F"/>
    <w:rsid w:val="000A451E"/>
    <w:rsid w:val="000B4602"/>
    <w:rsid w:val="000B5807"/>
    <w:rsid w:val="000B7E53"/>
    <w:rsid w:val="000C401D"/>
    <w:rsid w:val="000C550D"/>
    <w:rsid w:val="000C6908"/>
    <w:rsid w:val="000D0C41"/>
    <w:rsid w:val="000D7CE8"/>
    <w:rsid w:val="000E5F3A"/>
    <w:rsid w:val="000E6504"/>
    <w:rsid w:val="000E74DA"/>
    <w:rsid w:val="00103457"/>
    <w:rsid w:val="00103AFE"/>
    <w:rsid w:val="00103D73"/>
    <w:rsid w:val="001043CA"/>
    <w:rsid w:val="001071FF"/>
    <w:rsid w:val="00110E2B"/>
    <w:rsid w:val="00113187"/>
    <w:rsid w:val="0011332A"/>
    <w:rsid w:val="0011464D"/>
    <w:rsid w:val="0011550B"/>
    <w:rsid w:val="00116ADD"/>
    <w:rsid w:val="00121BA0"/>
    <w:rsid w:val="00122904"/>
    <w:rsid w:val="001241E9"/>
    <w:rsid w:val="00132DA2"/>
    <w:rsid w:val="00132E9A"/>
    <w:rsid w:val="00134DAB"/>
    <w:rsid w:val="00135B01"/>
    <w:rsid w:val="001378D8"/>
    <w:rsid w:val="00141FBC"/>
    <w:rsid w:val="00143400"/>
    <w:rsid w:val="00145D6F"/>
    <w:rsid w:val="001469C0"/>
    <w:rsid w:val="00146D83"/>
    <w:rsid w:val="00146EA7"/>
    <w:rsid w:val="00150D92"/>
    <w:rsid w:val="00152BCA"/>
    <w:rsid w:val="001536EF"/>
    <w:rsid w:val="00154297"/>
    <w:rsid w:val="00157AE4"/>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70D0"/>
    <w:rsid w:val="001B2F74"/>
    <w:rsid w:val="001C0A86"/>
    <w:rsid w:val="001C4881"/>
    <w:rsid w:val="001C5811"/>
    <w:rsid w:val="001D1C5A"/>
    <w:rsid w:val="001D3562"/>
    <w:rsid w:val="001D70EE"/>
    <w:rsid w:val="001E07D6"/>
    <w:rsid w:val="001E4F35"/>
    <w:rsid w:val="001F2AE7"/>
    <w:rsid w:val="001F2DD4"/>
    <w:rsid w:val="001F381F"/>
    <w:rsid w:val="001F3B92"/>
    <w:rsid w:val="001F510D"/>
    <w:rsid w:val="00200B9A"/>
    <w:rsid w:val="00202A3B"/>
    <w:rsid w:val="0020393F"/>
    <w:rsid w:val="00211A2D"/>
    <w:rsid w:val="00211BA9"/>
    <w:rsid w:val="0021296E"/>
    <w:rsid w:val="00215402"/>
    <w:rsid w:val="00222A3C"/>
    <w:rsid w:val="0022460B"/>
    <w:rsid w:val="00230F9B"/>
    <w:rsid w:val="002327F8"/>
    <w:rsid w:val="00235C98"/>
    <w:rsid w:val="0023715F"/>
    <w:rsid w:val="002404E0"/>
    <w:rsid w:val="002411FA"/>
    <w:rsid w:val="00250645"/>
    <w:rsid w:val="002534DF"/>
    <w:rsid w:val="002550C3"/>
    <w:rsid w:val="00263CD0"/>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47F"/>
    <w:rsid w:val="002B55C0"/>
    <w:rsid w:val="002B712C"/>
    <w:rsid w:val="002B73FA"/>
    <w:rsid w:val="002B7C8F"/>
    <w:rsid w:val="002C0FB0"/>
    <w:rsid w:val="002C179D"/>
    <w:rsid w:val="002C4FAD"/>
    <w:rsid w:val="002D169D"/>
    <w:rsid w:val="002E0E83"/>
    <w:rsid w:val="002E2225"/>
    <w:rsid w:val="002E517C"/>
    <w:rsid w:val="002E583E"/>
    <w:rsid w:val="002E78BA"/>
    <w:rsid w:val="002F0597"/>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7CF6"/>
    <w:rsid w:val="00340DCA"/>
    <w:rsid w:val="00340DD0"/>
    <w:rsid w:val="003553F2"/>
    <w:rsid w:val="003579A4"/>
    <w:rsid w:val="003640A4"/>
    <w:rsid w:val="00373028"/>
    <w:rsid w:val="00377ED8"/>
    <w:rsid w:val="003851F0"/>
    <w:rsid w:val="003864B5"/>
    <w:rsid w:val="0039011E"/>
    <w:rsid w:val="00395037"/>
    <w:rsid w:val="003A4B97"/>
    <w:rsid w:val="003B1682"/>
    <w:rsid w:val="003C58E9"/>
    <w:rsid w:val="003C78F2"/>
    <w:rsid w:val="003D1E14"/>
    <w:rsid w:val="003D571F"/>
    <w:rsid w:val="003D6273"/>
    <w:rsid w:val="003E0C8E"/>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943FE"/>
    <w:rsid w:val="00495142"/>
    <w:rsid w:val="00496150"/>
    <w:rsid w:val="00496850"/>
    <w:rsid w:val="00496D87"/>
    <w:rsid w:val="004A2F7D"/>
    <w:rsid w:val="004B4526"/>
    <w:rsid w:val="004B7022"/>
    <w:rsid w:val="004C3DDE"/>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1E3"/>
    <w:rsid w:val="00514B82"/>
    <w:rsid w:val="00516BDB"/>
    <w:rsid w:val="00522BC8"/>
    <w:rsid w:val="005330E4"/>
    <w:rsid w:val="0053634F"/>
    <w:rsid w:val="005408E3"/>
    <w:rsid w:val="00546D75"/>
    <w:rsid w:val="005521EC"/>
    <w:rsid w:val="005529BE"/>
    <w:rsid w:val="00552B11"/>
    <w:rsid w:val="00552EA0"/>
    <w:rsid w:val="00553115"/>
    <w:rsid w:val="00553238"/>
    <w:rsid w:val="00553C93"/>
    <w:rsid w:val="00556BA9"/>
    <w:rsid w:val="005570CA"/>
    <w:rsid w:val="0056174D"/>
    <w:rsid w:val="00562DCA"/>
    <w:rsid w:val="005649F0"/>
    <w:rsid w:val="005742FA"/>
    <w:rsid w:val="00581364"/>
    <w:rsid w:val="00582818"/>
    <w:rsid w:val="005879F2"/>
    <w:rsid w:val="00590971"/>
    <w:rsid w:val="00591232"/>
    <w:rsid w:val="005916F9"/>
    <w:rsid w:val="005918D6"/>
    <w:rsid w:val="00592FAF"/>
    <w:rsid w:val="005A7D04"/>
    <w:rsid w:val="005B417A"/>
    <w:rsid w:val="005B7AB5"/>
    <w:rsid w:val="005C4318"/>
    <w:rsid w:val="005C486A"/>
    <w:rsid w:val="005C728A"/>
    <w:rsid w:val="005D58C9"/>
    <w:rsid w:val="005E2A5F"/>
    <w:rsid w:val="005F76DA"/>
    <w:rsid w:val="006023C1"/>
    <w:rsid w:val="006032F6"/>
    <w:rsid w:val="00603359"/>
    <w:rsid w:val="00603804"/>
    <w:rsid w:val="0060438E"/>
    <w:rsid w:val="00607F64"/>
    <w:rsid w:val="00610816"/>
    <w:rsid w:val="006119CA"/>
    <w:rsid w:val="006126F1"/>
    <w:rsid w:val="006132C9"/>
    <w:rsid w:val="006147A9"/>
    <w:rsid w:val="006164DC"/>
    <w:rsid w:val="00623500"/>
    <w:rsid w:val="0063143E"/>
    <w:rsid w:val="00633471"/>
    <w:rsid w:val="00635464"/>
    <w:rsid w:val="00641631"/>
    <w:rsid w:val="0064203A"/>
    <w:rsid w:val="00653062"/>
    <w:rsid w:val="00653CFA"/>
    <w:rsid w:val="00654044"/>
    <w:rsid w:val="00655607"/>
    <w:rsid w:val="006559E9"/>
    <w:rsid w:val="0066218E"/>
    <w:rsid w:val="00662B90"/>
    <w:rsid w:val="00664AF9"/>
    <w:rsid w:val="006717E4"/>
    <w:rsid w:val="0067293C"/>
    <w:rsid w:val="0068430C"/>
    <w:rsid w:val="006845FF"/>
    <w:rsid w:val="00691B22"/>
    <w:rsid w:val="00696F10"/>
    <w:rsid w:val="006A1C01"/>
    <w:rsid w:val="006A265E"/>
    <w:rsid w:val="006A338D"/>
    <w:rsid w:val="006A3506"/>
    <w:rsid w:val="006A52A9"/>
    <w:rsid w:val="006A6B54"/>
    <w:rsid w:val="006B5869"/>
    <w:rsid w:val="006B6095"/>
    <w:rsid w:val="006C15A4"/>
    <w:rsid w:val="006C359C"/>
    <w:rsid w:val="006D447B"/>
    <w:rsid w:val="006D4D84"/>
    <w:rsid w:val="006E3260"/>
    <w:rsid w:val="006E3791"/>
    <w:rsid w:val="006E46F5"/>
    <w:rsid w:val="006E649B"/>
    <w:rsid w:val="006E76BB"/>
    <w:rsid w:val="006F07FA"/>
    <w:rsid w:val="006F4BB5"/>
    <w:rsid w:val="006F747B"/>
    <w:rsid w:val="007018C6"/>
    <w:rsid w:val="007077F2"/>
    <w:rsid w:val="00710A58"/>
    <w:rsid w:val="00712D46"/>
    <w:rsid w:val="007138BD"/>
    <w:rsid w:val="007144F0"/>
    <w:rsid w:val="00716973"/>
    <w:rsid w:val="0072420E"/>
    <w:rsid w:val="00726483"/>
    <w:rsid w:val="00727C89"/>
    <w:rsid w:val="00733E3D"/>
    <w:rsid w:val="00737A4A"/>
    <w:rsid w:val="00742B42"/>
    <w:rsid w:val="00742FC4"/>
    <w:rsid w:val="0074347B"/>
    <w:rsid w:val="00751F06"/>
    <w:rsid w:val="0076079E"/>
    <w:rsid w:val="00777D0D"/>
    <w:rsid w:val="007811C9"/>
    <w:rsid w:val="00783B27"/>
    <w:rsid w:val="0078414E"/>
    <w:rsid w:val="00787236"/>
    <w:rsid w:val="00787AB1"/>
    <w:rsid w:val="00790D97"/>
    <w:rsid w:val="00794C62"/>
    <w:rsid w:val="007A07D6"/>
    <w:rsid w:val="007A53EF"/>
    <w:rsid w:val="007A66B4"/>
    <w:rsid w:val="007A6854"/>
    <w:rsid w:val="007A73D9"/>
    <w:rsid w:val="007B2BB6"/>
    <w:rsid w:val="007B51FF"/>
    <w:rsid w:val="007C08FE"/>
    <w:rsid w:val="007C14A8"/>
    <w:rsid w:val="007C1718"/>
    <w:rsid w:val="007C1E83"/>
    <w:rsid w:val="007C58B4"/>
    <w:rsid w:val="007E3A20"/>
    <w:rsid w:val="007F0AB1"/>
    <w:rsid w:val="007F5F81"/>
    <w:rsid w:val="007F7B18"/>
    <w:rsid w:val="00802DB9"/>
    <w:rsid w:val="00805029"/>
    <w:rsid w:val="00807073"/>
    <w:rsid w:val="00807EE4"/>
    <w:rsid w:val="00816543"/>
    <w:rsid w:val="00820842"/>
    <w:rsid w:val="00827354"/>
    <w:rsid w:val="008336D3"/>
    <w:rsid w:val="00834A1A"/>
    <w:rsid w:val="00834B38"/>
    <w:rsid w:val="00836FA5"/>
    <w:rsid w:val="00841AEC"/>
    <w:rsid w:val="00851063"/>
    <w:rsid w:val="00860963"/>
    <w:rsid w:val="008676BE"/>
    <w:rsid w:val="0087279D"/>
    <w:rsid w:val="00872868"/>
    <w:rsid w:val="008754AD"/>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3782"/>
    <w:rsid w:val="00935A1C"/>
    <w:rsid w:val="00937082"/>
    <w:rsid w:val="00941676"/>
    <w:rsid w:val="009438DC"/>
    <w:rsid w:val="00945142"/>
    <w:rsid w:val="00947460"/>
    <w:rsid w:val="00952A39"/>
    <w:rsid w:val="00957C6B"/>
    <w:rsid w:val="00964C8C"/>
    <w:rsid w:val="00967C06"/>
    <w:rsid w:val="0097121D"/>
    <w:rsid w:val="00971EB4"/>
    <w:rsid w:val="00972F5D"/>
    <w:rsid w:val="00980640"/>
    <w:rsid w:val="009845E1"/>
    <w:rsid w:val="00984609"/>
    <w:rsid w:val="00984E09"/>
    <w:rsid w:val="00986E9D"/>
    <w:rsid w:val="00986FB7"/>
    <w:rsid w:val="00987B1F"/>
    <w:rsid w:val="009902BF"/>
    <w:rsid w:val="009904C4"/>
    <w:rsid w:val="009909BD"/>
    <w:rsid w:val="00995044"/>
    <w:rsid w:val="009967B5"/>
    <w:rsid w:val="009A214F"/>
    <w:rsid w:val="009A59EF"/>
    <w:rsid w:val="009A6E8E"/>
    <w:rsid w:val="009B02B0"/>
    <w:rsid w:val="009B5954"/>
    <w:rsid w:val="009B64A8"/>
    <w:rsid w:val="009B7E28"/>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4E9B"/>
    <w:rsid w:val="00A96DF8"/>
    <w:rsid w:val="00A97A20"/>
    <w:rsid w:val="00A97C36"/>
    <w:rsid w:val="00AA268C"/>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2435"/>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21D0"/>
    <w:rsid w:val="00B92335"/>
    <w:rsid w:val="00B97B31"/>
    <w:rsid w:val="00B97D71"/>
    <w:rsid w:val="00BA1862"/>
    <w:rsid w:val="00BA437E"/>
    <w:rsid w:val="00BA4C44"/>
    <w:rsid w:val="00BA76C2"/>
    <w:rsid w:val="00BB3746"/>
    <w:rsid w:val="00BB54BC"/>
    <w:rsid w:val="00BC1993"/>
    <w:rsid w:val="00BC5A15"/>
    <w:rsid w:val="00BC7B46"/>
    <w:rsid w:val="00BD279C"/>
    <w:rsid w:val="00BD7D00"/>
    <w:rsid w:val="00BE0BA3"/>
    <w:rsid w:val="00BE3610"/>
    <w:rsid w:val="00BF161C"/>
    <w:rsid w:val="00BF1CD9"/>
    <w:rsid w:val="00BF3570"/>
    <w:rsid w:val="00BF3D82"/>
    <w:rsid w:val="00BF43DE"/>
    <w:rsid w:val="00C05537"/>
    <w:rsid w:val="00C07125"/>
    <w:rsid w:val="00C1046E"/>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65654"/>
    <w:rsid w:val="00C66640"/>
    <w:rsid w:val="00C67D2C"/>
    <w:rsid w:val="00C731EF"/>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CF2032"/>
    <w:rsid w:val="00D03360"/>
    <w:rsid w:val="00D066D1"/>
    <w:rsid w:val="00D07C15"/>
    <w:rsid w:val="00D133F8"/>
    <w:rsid w:val="00D1552A"/>
    <w:rsid w:val="00D204CB"/>
    <w:rsid w:val="00D3140E"/>
    <w:rsid w:val="00D3179C"/>
    <w:rsid w:val="00D3318E"/>
    <w:rsid w:val="00D3433B"/>
    <w:rsid w:val="00D34743"/>
    <w:rsid w:val="00D351D7"/>
    <w:rsid w:val="00D36B46"/>
    <w:rsid w:val="00D37415"/>
    <w:rsid w:val="00D468CF"/>
    <w:rsid w:val="00D50269"/>
    <w:rsid w:val="00D538CB"/>
    <w:rsid w:val="00D71E13"/>
    <w:rsid w:val="00D7411A"/>
    <w:rsid w:val="00D75162"/>
    <w:rsid w:val="00D753AD"/>
    <w:rsid w:val="00D80FD3"/>
    <w:rsid w:val="00D823AD"/>
    <w:rsid w:val="00D87D90"/>
    <w:rsid w:val="00D9145D"/>
    <w:rsid w:val="00D9354C"/>
    <w:rsid w:val="00D93A49"/>
    <w:rsid w:val="00D95500"/>
    <w:rsid w:val="00DA0342"/>
    <w:rsid w:val="00DA2C19"/>
    <w:rsid w:val="00DA6721"/>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42F5D"/>
    <w:rsid w:val="00E5205A"/>
    <w:rsid w:val="00E528B2"/>
    <w:rsid w:val="00E538B8"/>
    <w:rsid w:val="00E55BE5"/>
    <w:rsid w:val="00E56AEC"/>
    <w:rsid w:val="00E60C15"/>
    <w:rsid w:val="00E61505"/>
    <w:rsid w:val="00E722A1"/>
    <w:rsid w:val="00E728C1"/>
    <w:rsid w:val="00E750D2"/>
    <w:rsid w:val="00E76650"/>
    <w:rsid w:val="00E76B9B"/>
    <w:rsid w:val="00E76CCA"/>
    <w:rsid w:val="00E77518"/>
    <w:rsid w:val="00E84B99"/>
    <w:rsid w:val="00E858A6"/>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652A"/>
    <w:rsid w:val="00EC727F"/>
    <w:rsid w:val="00EC7C81"/>
    <w:rsid w:val="00ED102F"/>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27BA8"/>
    <w:rsid w:val="00F311CF"/>
    <w:rsid w:val="00F3421C"/>
    <w:rsid w:val="00F3551B"/>
    <w:rsid w:val="00F41E08"/>
    <w:rsid w:val="00F42BD0"/>
    <w:rsid w:val="00F5330C"/>
    <w:rsid w:val="00F540A4"/>
    <w:rsid w:val="00F56AF0"/>
    <w:rsid w:val="00F70E08"/>
    <w:rsid w:val="00F73500"/>
    <w:rsid w:val="00F75F00"/>
    <w:rsid w:val="00F763AC"/>
    <w:rsid w:val="00F80DE3"/>
    <w:rsid w:val="00F90BAD"/>
    <w:rsid w:val="00F95934"/>
    <w:rsid w:val="00F95C6B"/>
    <w:rsid w:val="00FA180B"/>
    <w:rsid w:val="00FA3063"/>
    <w:rsid w:val="00FA5769"/>
    <w:rsid w:val="00FA72DC"/>
    <w:rsid w:val="00FA7E7A"/>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5">
    <w:name w:val="Plain Table 5"/>
    <w:basedOn w:val="TableNormal"/>
    <w:rsid w:val="00134D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134D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610">
      <w:bodyDiv w:val="1"/>
      <w:marLeft w:val="0"/>
      <w:marRight w:val="0"/>
      <w:marTop w:val="0"/>
      <w:marBottom w:val="0"/>
      <w:divBdr>
        <w:top w:val="none" w:sz="0" w:space="0" w:color="auto"/>
        <w:left w:val="none" w:sz="0" w:space="0" w:color="auto"/>
        <w:bottom w:val="none" w:sz="0" w:space="0" w:color="auto"/>
        <w:right w:val="none" w:sz="0" w:space="0" w:color="auto"/>
      </w:divBdr>
    </w:div>
    <w:div w:id="832137850">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 w:id="20933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74DEAB-7B39-445F-8914-D15B60FCDD98}"/>
</file>

<file path=customXml/itemProps3.xml><?xml version="1.0" encoding="utf-8"?>
<ds:datastoreItem xmlns:ds="http://schemas.openxmlformats.org/officeDocument/2006/customXml" ds:itemID="{B8048959-7B4D-4210-91B9-5F477289CF4E}">
  <ds:schemaRefs>
    <ds:schemaRef ds:uri="http://schemas.openxmlformats.org/officeDocument/2006/bibliography"/>
  </ds:schemaRefs>
</ds:datastoreItem>
</file>

<file path=customXml/itemProps4.xml><?xml version="1.0" encoding="utf-8"?>
<ds:datastoreItem xmlns:ds="http://schemas.openxmlformats.org/officeDocument/2006/customXml" ds:itemID="{3EA41989-DA20-4985-9E34-2A0873B76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11</cp:revision>
  <cp:lastPrinted>2020-02-06T18:44:00Z</cp:lastPrinted>
  <dcterms:created xsi:type="dcterms:W3CDTF">2021-10-08T22:34:00Z</dcterms:created>
  <dcterms:modified xsi:type="dcterms:W3CDTF">2023-05-16T22:37:00Z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