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75"/>
        <w:gridCol w:w="6475"/>
      </w:tblGrid>
      <w:tr w:rsidR="00994888" w:rsidTr="7749F3CF" w14:paraId="1EF3C55C" w14:textId="77777777">
        <w:tc>
          <w:tcPr>
            <w:tcW w:w="6475" w:type="dxa"/>
            <w:tcMar/>
          </w:tcPr>
          <w:p w:rsidR="00994888" w:rsidP="00994888" w:rsidRDefault="00994888" w14:paraId="0A4BDF91" w14:textId="77777777">
            <w:pPr>
              <w:pStyle w:val="Heading1"/>
              <w:jc w:val="left"/>
              <w:rPr>
                <w:rFonts w:ascii="Tahoma" w:hAnsi="Tahoma" w:cs="Tahoma"/>
              </w:rPr>
            </w:pPr>
            <w:r>
              <w:rPr>
                <w:rFonts w:ascii="ZWAdobeF" w:hAnsi="ZWAdobeF" w:cs="ZWAdobeF"/>
                <w:b w:val="0"/>
                <w:sz w:val="2"/>
                <w:szCs w:val="2"/>
              </w:rPr>
              <w:t>0B</w:t>
            </w:r>
            <w:r>
              <w:rPr>
                <w:rFonts w:ascii="Tahoma" w:hAnsi="Tahoma" w:cs="Tahoma"/>
              </w:rPr>
              <w:t>Mt. San Antonio College</w:t>
            </w:r>
          </w:p>
          <w:p w:rsidR="00994888" w:rsidP="00994888" w:rsidRDefault="00994888" w14:paraId="1BCC7C2B" w14:textId="77777777">
            <w:pPr>
              <w:pStyle w:val="Heading1"/>
              <w:jc w:val="left"/>
              <w:outlineLvl w:val="0"/>
              <w:rPr>
                <w:rFonts w:ascii="Tahoma" w:hAnsi="Tahoma" w:cs="Tahoma"/>
              </w:rPr>
            </w:pPr>
            <w:r>
              <w:rPr>
                <w:rFonts w:ascii="ZWAdobeF" w:hAnsi="ZWAdobeF" w:cs="ZWAdobeF"/>
                <w:b w:val="0"/>
                <w:sz w:val="2"/>
                <w:szCs w:val="2"/>
              </w:rPr>
              <w:t>1B</w:t>
            </w:r>
            <w:r>
              <w:rPr>
                <w:rFonts w:ascii="Tahoma" w:hAnsi="Tahoma" w:cs="Tahoma"/>
              </w:rPr>
              <w:t>Equivalency Committee</w:t>
            </w:r>
          </w:p>
          <w:p w:rsidR="00994888" w:rsidRDefault="00994888" w14:paraId="0EC443D5" w14:textId="77777777"/>
        </w:tc>
        <w:tc>
          <w:tcPr>
            <w:tcW w:w="6475" w:type="dxa"/>
            <w:tcMar/>
          </w:tcPr>
          <w:p w:rsidR="00994888" w:rsidP="00994888" w:rsidRDefault="00994888" w14:paraId="1A6AFD6D" w14:textId="77777777">
            <w:pPr>
              <w:pStyle w:val="Heading1"/>
              <w:spacing w:line="256" w:lineRule="auto"/>
            </w:pPr>
            <w:r>
              <w:rPr>
                <w:rFonts w:ascii="Tahoma" w:hAnsi="Tahoma" w:cs="Tahoma"/>
                <w:color w:val="000000" w:themeColor="text1"/>
                <w:sz w:val="32"/>
                <w:szCs w:val="32"/>
              </w:rPr>
              <w:t>Minutes</w:t>
            </w:r>
          </w:p>
          <w:p w:rsidR="00994888" w:rsidP="00994888" w:rsidRDefault="00994888" w14:paraId="1588F72C" w14:textId="5C9E1850">
            <w:pPr>
              <w:pStyle w:val="Heading1"/>
              <w:outlineLvl w:val="0"/>
              <w:rPr>
                <w:rFonts w:ascii="Tahoma" w:hAnsi="Tahoma" w:cs="Tahoma"/>
                <w:color w:val="000000" w:themeColor="text1"/>
                <w:sz w:val="26"/>
                <w:szCs w:val="26"/>
              </w:rPr>
            </w:pPr>
            <w:r w:rsidRPr="7749F3CF" w:rsidR="00994888">
              <w:rPr>
                <w:rFonts w:ascii="Tahoma" w:hAnsi="Tahoma" w:cs="Tahoma"/>
                <w:color w:val="000000" w:themeColor="text1" w:themeTint="FF" w:themeShade="FF"/>
                <w:sz w:val="26"/>
                <w:szCs w:val="26"/>
              </w:rPr>
              <w:t>April 18</w:t>
            </w:r>
            <w:r w:rsidRPr="7749F3CF" w:rsidR="00994888">
              <w:rPr>
                <w:rFonts w:ascii="Tahoma" w:hAnsi="Tahoma" w:cs="Tahoma"/>
                <w:color w:val="000000" w:themeColor="text1" w:themeTint="FF" w:themeShade="FF"/>
                <w:sz w:val="26"/>
                <w:szCs w:val="26"/>
              </w:rPr>
              <w:t>, 2022</w:t>
            </w:r>
          </w:p>
          <w:p w:rsidRPr="00994888" w:rsidR="00994888" w:rsidP="00994888" w:rsidRDefault="00994888" w14:paraId="427F0BC8" w14:textId="77777777">
            <w:pPr>
              <w:pStyle w:val="Heading1"/>
              <w:rPr>
                <w:rFonts w:ascii="Tahoma" w:hAnsi="Tahoma" w:cs="Tahoma"/>
                <w:color w:val="000000"/>
                <w:sz w:val="32"/>
                <w:szCs w:val="32"/>
              </w:rPr>
            </w:pPr>
            <w:r>
              <w:rPr>
                <w:color w:val="000000" w:themeColor="text1"/>
                <w:sz w:val="20"/>
              </w:rPr>
              <w:t>4:00 pm - 5:00 pm</w:t>
            </w:r>
          </w:p>
        </w:tc>
      </w:tr>
    </w:tbl>
    <w:p w:rsidR="00134AEA" w:rsidRDefault="001C523A" w14:paraId="08E71BC3" w14:textId="77777777"/>
    <w:tbl>
      <w:tblPr>
        <w:tblStyle w:val="TableGrid"/>
        <w:tblW w:w="12960" w:type="dxa"/>
        <w:tblLook w:val="04A0" w:firstRow="1" w:lastRow="0" w:firstColumn="1" w:lastColumn="0" w:noHBand="0" w:noVBand="1"/>
      </w:tblPr>
      <w:tblGrid>
        <w:gridCol w:w="360"/>
        <w:gridCol w:w="2880"/>
        <w:gridCol w:w="360"/>
        <w:gridCol w:w="2880"/>
        <w:gridCol w:w="360"/>
        <w:gridCol w:w="2880"/>
        <w:gridCol w:w="360"/>
        <w:gridCol w:w="2880"/>
      </w:tblGrid>
      <w:tr w:rsidR="00994888" w:rsidTr="7D72CBA9" w14:paraId="13161EE2" w14:textId="77777777">
        <w:tc>
          <w:tcPr>
            <w:tcW w:w="360" w:type="dxa"/>
            <w:tcMar/>
          </w:tcPr>
          <w:p w:rsidR="00994888" w:rsidRDefault="00994888" w14:paraId="2520CA4E" w14:textId="77777777">
            <w:r>
              <w:t>x</w:t>
            </w:r>
          </w:p>
        </w:tc>
        <w:tc>
          <w:tcPr>
            <w:tcW w:w="2880" w:type="dxa"/>
            <w:tcMar/>
          </w:tcPr>
          <w:p w:rsidRPr="00994888" w:rsidR="00994888" w:rsidRDefault="00994888" w14:paraId="75FDCA3B" w14:textId="77777777">
            <w:pPr>
              <w:rPr>
                <w:rFonts w:asciiTheme="majorHAnsi" w:hAnsiTheme="majorHAnsi"/>
                <w:sz w:val="24"/>
                <w:szCs w:val="24"/>
              </w:rPr>
            </w:pPr>
            <w:r w:rsidRPr="00994888">
              <w:rPr>
                <w:rFonts w:asciiTheme="majorHAnsi" w:hAnsiTheme="majorHAnsi"/>
                <w:sz w:val="24"/>
                <w:szCs w:val="24"/>
              </w:rPr>
              <w:t>Chisato Uyeki, Chair</w:t>
            </w:r>
          </w:p>
        </w:tc>
        <w:tc>
          <w:tcPr>
            <w:tcW w:w="360" w:type="dxa"/>
            <w:tcMar/>
          </w:tcPr>
          <w:p w:rsidRPr="00994888" w:rsidR="00994888" w:rsidRDefault="00994888" w14:paraId="2444269B" w14:textId="77777777">
            <w:pPr>
              <w:rPr>
                <w:rFonts w:asciiTheme="majorHAnsi" w:hAnsiTheme="majorHAnsi"/>
              </w:rPr>
            </w:pPr>
            <w:r>
              <w:rPr>
                <w:rFonts w:asciiTheme="majorHAnsi" w:hAnsiTheme="majorHAnsi"/>
              </w:rPr>
              <w:t>x</w:t>
            </w:r>
          </w:p>
        </w:tc>
        <w:tc>
          <w:tcPr>
            <w:tcW w:w="2880" w:type="dxa"/>
            <w:tcMar/>
          </w:tcPr>
          <w:p w:rsidRPr="00994888" w:rsidR="00994888" w:rsidRDefault="00994888" w14:paraId="6589D4CF" w14:textId="77777777">
            <w:pPr>
              <w:rPr>
                <w:rFonts w:asciiTheme="majorHAnsi" w:hAnsiTheme="majorHAnsi"/>
                <w:sz w:val="24"/>
                <w:szCs w:val="24"/>
              </w:rPr>
            </w:pPr>
            <w:r w:rsidRPr="00994888">
              <w:rPr>
                <w:rFonts w:asciiTheme="majorHAnsi" w:hAnsiTheme="majorHAnsi"/>
                <w:sz w:val="24"/>
                <w:szCs w:val="24"/>
              </w:rPr>
              <w:t>Kristina Allende</w:t>
            </w:r>
          </w:p>
        </w:tc>
        <w:tc>
          <w:tcPr>
            <w:tcW w:w="360" w:type="dxa"/>
            <w:tcMar/>
          </w:tcPr>
          <w:p w:rsidRPr="00994888" w:rsidR="00994888" w:rsidRDefault="00994888" w14:paraId="73B5F47E" w14:textId="77777777">
            <w:pPr>
              <w:rPr>
                <w:rFonts w:asciiTheme="majorHAnsi" w:hAnsiTheme="majorHAnsi"/>
              </w:rPr>
            </w:pPr>
            <w:r>
              <w:rPr>
                <w:rFonts w:asciiTheme="majorHAnsi" w:hAnsiTheme="majorHAnsi"/>
              </w:rPr>
              <w:t>x</w:t>
            </w:r>
          </w:p>
        </w:tc>
        <w:tc>
          <w:tcPr>
            <w:tcW w:w="2880" w:type="dxa"/>
            <w:tcMar/>
          </w:tcPr>
          <w:p w:rsidRPr="00994888" w:rsidR="00994888" w:rsidRDefault="00994888" w14:paraId="26718A2C" w14:textId="77777777">
            <w:pPr>
              <w:rPr>
                <w:rFonts w:asciiTheme="majorHAnsi" w:hAnsiTheme="majorHAnsi"/>
                <w:sz w:val="24"/>
                <w:szCs w:val="24"/>
              </w:rPr>
            </w:pPr>
            <w:r w:rsidRPr="00994888">
              <w:rPr>
                <w:rFonts w:asciiTheme="majorHAnsi" w:hAnsiTheme="majorHAnsi"/>
                <w:sz w:val="24"/>
                <w:szCs w:val="24"/>
              </w:rPr>
              <w:t>Roger Willis</w:t>
            </w:r>
          </w:p>
        </w:tc>
        <w:tc>
          <w:tcPr>
            <w:tcW w:w="360" w:type="dxa"/>
            <w:tcMar/>
          </w:tcPr>
          <w:p w:rsidRPr="00994888" w:rsidR="00994888" w:rsidRDefault="00994888" w14:paraId="6CCE9253" w14:textId="77777777">
            <w:pPr>
              <w:rPr>
                <w:rFonts w:asciiTheme="majorHAnsi" w:hAnsiTheme="majorHAnsi"/>
              </w:rPr>
            </w:pPr>
          </w:p>
        </w:tc>
        <w:tc>
          <w:tcPr>
            <w:tcW w:w="2880" w:type="dxa"/>
            <w:tcMar/>
          </w:tcPr>
          <w:p w:rsidRPr="00994888" w:rsidR="00994888" w:rsidRDefault="00994888" w14:paraId="4BD059E9" w14:textId="77777777">
            <w:pPr>
              <w:rPr>
                <w:rFonts w:asciiTheme="majorHAnsi" w:hAnsiTheme="majorHAnsi"/>
                <w:sz w:val="24"/>
                <w:szCs w:val="24"/>
              </w:rPr>
            </w:pPr>
            <w:r w:rsidRPr="00994888">
              <w:rPr>
                <w:rFonts w:asciiTheme="majorHAnsi" w:hAnsiTheme="majorHAnsi"/>
                <w:sz w:val="24"/>
                <w:szCs w:val="24"/>
              </w:rPr>
              <w:t>Joanne Franco, HR (non-voting</w:t>
            </w:r>
          </w:p>
        </w:tc>
      </w:tr>
      <w:tr w:rsidR="00994888" w:rsidTr="7D72CBA9" w14:paraId="74765257" w14:textId="77777777">
        <w:tc>
          <w:tcPr>
            <w:tcW w:w="360" w:type="dxa"/>
            <w:tcMar/>
          </w:tcPr>
          <w:p w:rsidR="00994888" w:rsidRDefault="00994888" w14:paraId="52AB7268" w14:textId="77777777">
            <w:r>
              <w:t>x</w:t>
            </w:r>
          </w:p>
        </w:tc>
        <w:tc>
          <w:tcPr>
            <w:tcW w:w="2880" w:type="dxa"/>
            <w:tcMar/>
          </w:tcPr>
          <w:p w:rsidRPr="00994888" w:rsidR="00994888" w:rsidRDefault="00994888" w14:paraId="1650E35D" w14:textId="77777777">
            <w:pPr>
              <w:rPr>
                <w:rFonts w:asciiTheme="majorHAnsi" w:hAnsiTheme="majorHAnsi"/>
                <w:sz w:val="24"/>
                <w:szCs w:val="24"/>
              </w:rPr>
            </w:pPr>
            <w:r w:rsidRPr="00994888">
              <w:rPr>
                <w:rFonts w:asciiTheme="majorHAnsi" w:hAnsiTheme="majorHAnsi"/>
                <w:sz w:val="24"/>
                <w:szCs w:val="24"/>
              </w:rPr>
              <w:t>Joshua Christ</w:t>
            </w:r>
          </w:p>
        </w:tc>
        <w:tc>
          <w:tcPr>
            <w:tcW w:w="360" w:type="dxa"/>
            <w:tcMar/>
          </w:tcPr>
          <w:p w:rsidRPr="00994888" w:rsidR="00994888" w:rsidP="7D72CBA9" w:rsidRDefault="00994888" w14:paraId="382F299F" w14:textId="3078110F">
            <w:pPr>
              <w:rPr>
                <w:rFonts w:ascii="Calibri Light" w:hAnsi="Calibri Light" w:asciiTheme="majorAscii" w:hAnsiTheme="majorAscii"/>
              </w:rPr>
            </w:pPr>
            <w:r w:rsidRPr="7D72CBA9" w:rsidR="7D72CBA9">
              <w:rPr>
                <w:rFonts w:ascii="Calibri Light" w:hAnsi="Calibri Light" w:asciiTheme="majorAscii" w:hAnsiTheme="majorAscii"/>
              </w:rPr>
              <w:t>x</w:t>
            </w:r>
          </w:p>
        </w:tc>
        <w:tc>
          <w:tcPr>
            <w:tcW w:w="2880" w:type="dxa"/>
            <w:tcMar/>
          </w:tcPr>
          <w:p w:rsidRPr="00994888" w:rsidR="00994888" w:rsidRDefault="00994888" w14:paraId="045C9381" w14:textId="77777777">
            <w:pPr>
              <w:rPr>
                <w:rFonts w:asciiTheme="majorHAnsi" w:hAnsiTheme="majorHAnsi"/>
                <w:sz w:val="24"/>
                <w:szCs w:val="24"/>
              </w:rPr>
            </w:pPr>
            <w:r w:rsidRPr="00994888">
              <w:rPr>
                <w:rFonts w:asciiTheme="majorHAnsi" w:hAnsiTheme="majorHAnsi"/>
                <w:sz w:val="24"/>
                <w:szCs w:val="24"/>
              </w:rPr>
              <w:t>Chaz Perea</w:t>
            </w:r>
          </w:p>
        </w:tc>
        <w:tc>
          <w:tcPr>
            <w:tcW w:w="360" w:type="dxa"/>
            <w:tcMar/>
          </w:tcPr>
          <w:p w:rsidRPr="00994888" w:rsidR="00994888" w:rsidRDefault="00994888" w14:paraId="6E936E10" w14:textId="77777777">
            <w:pPr>
              <w:rPr>
                <w:rFonts w:asciiTheme="majorHAnsi" w:hAnsiTheme="majorHAnsi"/>
              </w:rPr>
            </w:pPr>
          </w:p>
        </w:tc>
        <w:tc>
          <w:tcPr>
            <w:tcW w:w="2880" w:type="dxa"/>
            <w:tcMar/>
          </w:tcPr>
          <w:p w:rsidRPr="00994888" w:rsidR="00994888" w:rsidRDefault="00994888" w14:paraId="28F2507A" w14:textId="77777777">
            <w:pPr>
              <w:rPr>
                <w:rFonts w:asciiTheme="majorHAnsi" w:hAnsiTheme="majorHAnsi"/>
                <w:sz w:val="24"/>
                <w:szCs w:val="24"/>
              </w:rPr>
            </w:pPr>
            <w:r w:rsidRPr="00994888">
              <w:rPr>
                <w:rFonts w:asciiTheme="majorHAnsi" w:hAnsiTheme="majorHAnsi"/>
                <w:sz w:val="24"/>
                <w:szCs w:val="24"/>
              </w:rPr>
              <w:t>Kambiz Khoddam (alternate)</w:t>
            </w:r>
          </w:p>
        </w:tc>
        <w:tc>
          <w:tcPr>
            <w:tcW w:w="360" w:type="dxa"/>
            <w:tcMar/>
          </w:tcPr>
          <w:p w:rsidRPr="00994888" w:rsidR="00994888" w:rsidRDefault="00994888" w14:paraId="73062B1D" w14:textId="77777777">
            <w:pPr>
              <w:rPr>
                <w:rFonts w:asciiTheme="majorHAnsi" w:hAnsiTheme="majorHAnsi"/>
              </w:rPr>
            </w:pPr>
            <w:r>
              <w:rPr>
                <w:rFonts w:asciiTheme="majorHAnsi" w:hAnsiTheme="majorHAnsi"/>
              </w:rPr>
              <w:t>x</w:t>
            </w:r>
          </w:p>
        </w:tc>
        <w:tc>
          <w:tcPr>
            <w:tcW w:w="2880" w:type="dxa"/>
            <w:tcMar/>
          </w:tcPr>
          <w:p w:rsidRPr="00994888" w:rsidR="00994888" w:rsidRDefault="00994888" w14:paraId="4EB0ECB9" w14:textId="77777777">
            <w:pPr>
              <w:rPr>
                <w:rFonts w:asciiTheme="majorHAnsi" w:hAnsiTheme="majorHAnsi"/>
                <w:sz w:val="24"/>
                <w:szCs w:val="24"/>
              </w:rPr>
            </w:pPr>
            <w:r w:rsidRPr="00994888">
              <w:rPr>
                <w:rFonts w:asciiTheme="majorHAnsi" w:hAnsiTheme="majorHAnsi"/>
                <w:sz w:val="24"/>
                <w:szCs w:val="24"/>
              </w:rPr>
              <w:t>Stacy Manfredi</w:t>
            </w:r>
            <w:r w:rsidRPr="00994888">
              <w:rPr>
                <w:rFonts w:asciiTheme="majorHAnsi" w:hAnsiTheme="majorHAnsi"/>
                <w:sz w:val="24"/>
                <w:szCs w:val="24"/>
              </w:rPr>
              <w:t>, HR (non-voting</w:t>
            </w:r>
            <w:r w:rsidRPr="00994888">
              <w:rPr>
                <w:rFonts w:asciiTheme="majorHAnsi" w:hAnsiTheme="majorHAnsi"/>
                <w:sz w:val="24"/>
                <w:szCs w:val="24"/>
              </w:rPr>
              <w:t xml:space="preserve"> </w:t>
            </w:r>
          </w:p>
        </w:tc>
      </w:tr>
      <w:tr w:rsidR="00994888" w:rsidTr="7D72CBA9" w14:paraId="5A287330" w14:textId="77777777">
        <w:tc>
          <w:tcPr>
            <w:tcW w:w="360" w:type="dxa"/>
            <w:tcMar/>
          </w:tcPr>
          <w:p w:rsidR="00994888" w:rsidRDefault="00994888" w14:paraId="7A41CB56" w14:textId="77777777">
            <w:r>
              <w:t>x</w:t>
            </w:r>
          </w:p>
        </w:tc>
        <w:tc>
          <w:tcPr>
            <w:tcW w:w="6120" w:type="dxa"/>
            <w:gridSpan w:val="3"/>
            <w:tcMar/>
          </w:tcPr>
          <w:p w:rsidRPr="00994888" w:rsidR="00994888" w:rsidP="7D72CBA9" w:rsidRDefault="00994888" w14:paraId="4922ACA2" w14:textId="0A260063">
            <w:pPr>
              <w:rPr>
                <w:rFonts w:ascii="Calibri Light" w:hAnsi="Calibri Light" w:cs="Tahoma" w:asciiTheme="majorAscii" w:hAnsiTheme="majorAscii"/>
                <w:sz w:val="24"/>
                <w:szCs w:val="24"/>
                <w:lang w:val="fr-FR"/>
              </w:rPr>
            </w:pPr>
            <w:r w:rsidRPr="7D72CBA9" w:rsidR="00994888">
              <w:rPr>
                <w:rFonts w:ascii="Calibri Light" w:hAnsi="Calibri Light" w:asciiTheme="majorAscii" w:hAnsiTheme="majorAscii"/>
                <w:sz w:val="24"/>
                <w:szCs w:val="24"/>
              </w:rPr>
              <w:t xml:space="preserve">Guests (Discipline Experts): </w:t>
            </w:r>
            <w:r w:rsidRPr="7D72CBA9" w:rsidR="00994888">
              <w:rPr>
                <w:rFonts w:ascii="Calibri Light" w:hAnsi="Calibri Light" w:cs="Tahoma" w:asciiTheme="majorAscii" w:hAnsiTheme="majorAscii"/>
                <w:sz w:val="24"/>
                <w:szCs w:val="24"/>
                <w:lang w:val="fr-FR"/>
              </w:rPr>
              <w:t>Ann Walker</w:t>
            </w:r>
          </w:p>
        </w:tc>
        <w:tc>
          <w:tcPr>
            <w:tcW w:w="360" w:type="dxa"/>
            <w:tcMar/>
          </w:tcPr>
          <w:p w:rsidRPr="00994888" w:rsidR="00994888" w:rsidRDefault="00994888" w14:paraId="5245AF92" w14:textId="77777777">
            <w:pPr>
              <w:rPr>
                <w:rFonts w:asciiTheme="majorHAnsi" w:hAnsiTheme="majorHAnsi"/>
              </w:rPr>
            </w:pPr>
          </w:p>
        </w:tc>
        <w:tc>
          <w:tcPr>
            <w:tcW w:w="2880" w:type="dxa"/>
            <w:tcMar/>
          </w:tcPr>
          <w:p w:rsidRPr="00994888" w:rsidR="00994888" w:rsidRDefault="00994888" w14:paraId="566D6362" w14:textId="77777777">
            <w:pPr>
              <w:rPr>
                <w:rFonts w:asciiTheme="majorHAnsi" w:hAnsiTheme="majorHAnsi"/>
              </w:rPr>
            </w:pPr>
          </w:p>
        </w:tc>
        <w:tc>
          <w:tcPr>
            <w:tcW w:w="360" w:type="dxa"/>
            <w:tcMar/>
          </w:tcPr>
          <w:p w:rsidRPr="00994888" w:rsidR="00994888" w:rsidRDefault="00994888" w14:paraId="3D8A7D4B" w14:textId="77777777">
            <w:pPr>
              <w:rPr>
                <w:rFonts w:asciiTheme="majorHAnsi" w:hAnsiTheme="majorHAnsi"/>
              </w:rPr>
            </w:pPr>
            <w:r>
              <w:rPr>
                <w:rFonts w:asciiTheme="majorHAnsi" w:hAnsiTheme="majorHAnsi"/>
              </w:rPr>
              <w:t>A</w:t>
            </w:r>
          </w:p>
        </w:tc>
        <w:tc>
          <w:tcPr>
            <w:tcW w:w="2880" w:type="dxa"/>
            <w:tcMar/>
          </w:tcPr>
          <w:p w:rsidRPr="00994888" w:rsidR="00994888" w:rsidRDefault="00994888" w14:paraId="04F58629" w14:textId="77777777">
            <w:pPr>
              <w:rPr>
                <w:rFonts w:asciiTheme="majorHAnsi" w:hAnsiTheme="majorHAnsi"/>
                <w:sz w:val="24"/>
                <w:szCs w:val="24"/>
              </w:rPr>
            </w:pPr>
            <w:r w:rsidRPr="00994888">
              <w:rPr>
                <w:rFonts w:asciiTheme="majorHAnsi" w:hAnsiTheme="majorHAnsi"/>
                <w:sz w:val="24"/>
                <w:szCs w:val="24"/>
              </w:rPr>
              <w:t>Kelly Fowler, Manager (non-voting)</w:t>
            </w:r>
          </w:p>
        </w:tc>
      </w:tr>
    </w:tbl>
    <w:p w:rsidR="00994888" w:rsidRDefault="00994888" w14:paraId="5CD7DD4A" w14:textId="77777777"/>
    <w:tbl>
      <w:tblPr>
        <w:tblStyle w:val="TableGrid"/>
        <w:tblW w:w="12955" w:type="dxa"/>
        <w:tblLook w:val="04A0" w:firstRow="1" w:lastRow="0" w:firstColumn="1" w:lastColumn="0" w:noHBand="0" w:noVBand="1"/>
      </w:tblPr>
      <w:tblGrid>
        <w:gridCol w:w="383"/>
        <w:gridCol w:w="2604"/>
        <w:gridCol w:w="4984"/>
        <w:gridCol w:w="4984"/>
      </w:tblGrid>
      <w:tr w:rsidR="00994888" w:rsidTr="22288673" w14:paraId="55902FFB" w14:textId="77777777">
        <w:tc>
          <w:tcPr>
            <w:tcW w:w="383" w:type="dxa"/>
            <w:tcMar/>
          </w:tcPr>
          <w:p w:rsidR="00994888" w:rsidRDefault="00994888" w14:paraId="60514C74" w14:textId="77777777"/>
        </w:tc>
        <w:tc>
          <w:tcPr>
            <w:tcW w:w="2604" w:type="dxa"/>
            <w:tcMar/>
          </w:tcPr>
          <w:p w:rsidRPr="00994888" w:rsidR="00994888" w:rsidRDefault="00994888" w14:paraId="29EEDF8D" w14:textId="77777777">
            <w:pPr>
              <w:rPr>
                <w:b/>
              </w:rPr>
            </w:pPr>
            <w:r w:rsidRPr="00994888">
              <w:rPr>
                <w:b/>
              </w:rPr>
              <w:t>Agenda Item</w:t>
            </w:r>
          </w:p>
        </w:tc>
        <w:tc>
          <w:tcPr>
            <w:tcW w:w="4984" w:type="dxa"/>
            <w:tcMar/>
          </w:tcPr>
          <w:p w:rsidRPr="00994888" w:rsidR="00994888" w:rsidRDefault="00994888" w14:paraId="4C02DCCB" w14:textId="77777777">
            <w:pPr>
              <w:rPr>
                <w:b/>
              </w:rPr>
            </w:pPr>
            <w:r w:rsidRPr="00994888">
              <w:rPr>
                <w:b/>
              </w:rPr>
              <w:t>Outcome</w:t>
            </w:r>
          </w:p>
        </w:tc>
        <w:tc>
          <w:tcPr>
            <w:tcW w:w="4984" w:type="dxa"/>
            <w:tcMar/>
          </w:tcPr>
          <w:p w:rsidRPr="00994888" w:rsidR="00994888" w:rsidRDefault="00994888" w14:paraId="24DD36E8" w14:textId="77777777">
            <w:pPr>
              <w:rPr>
                <w:b/>
              </w:rPr>
            </w:pPr>
            <w:r w:rsidRPr="00994888">
              <w:rPr>
                <w:b/>
              </w:rPr>
              <w:t>Outcome without identifiable information</w:t>
            </w:r>
          </w:p>
        </w:tc>
      </w:tr>
      <w:tr w:rsidR="00994888" w:rsidTr="22288673" w14:paraId="6B660ADC" w14:textId="77777777">
        <w:tc>
          <w:tcPr>
            <w:tcW w:w="383" w:type="dxa"/>
            <w:tcMar/>
          </w:tcPr>
          <w:p w:rsidR="00994888" w:rsidP="00994888" w:rsidRDefault="00994888" w14:paraId="178D97E3" w14:textId="77777777">
            <w:r>
              <w:t>I</w:t>
            </w:r>
          </w:p>
        </w:tc>
        <w:tc>
          <w:tcPr>
            <w:tcW w:w="2604" w:type="dxa"/>
            <w:tcMar/>
          </w:tcPr>
          <w:p w:rsidR="00994888" w:rsidP="00994888" w:rsidRDefault="00994888" w14:paraId="2E08A1ED" w14:textId="6A6F5689">
            <w:r w:rsidRPr="7D72CBA9" w:rsidR="00994888">
              <w:rPr>
                <w:rFonts w:eastAsia="" w:eastAsiaTheme="minorEastAsia"/>
                <w:b w:val="1"/>
                <w:bCs w:val="1"/>
              </w:rPr>
              <w:t>Review 4/11/22</w:t>
            </w:r>
            <w:r w:rsidRPr="7D72CBA9" w:rsidR="00994888">
              <w:rPr>
                <w:rFonts w:ascii="Tahoma" w:hAnsi="Tahoma" w:cs="Tahoma"/>
                <w:b w:val="1"/>
                <w:bCs w:val="1"/>
                <w:sz w:val="20"/>
                <w:szCs w:val="20"/>
              </w:rPr>
              <w:t xml:space="preserve"> minutes</w:t>
            </w:r>
          </w:p>
        </w:tc>
        <w:tc>
          <w:tcPr>
            <w:tcW w:w="4984" w:type="dxa"/>
            <w:tcMar/>
          </w:tcPr>
          <w:p w:rsidR="00994888" w:rsidP="7D72CBA9" w:rsidRDefault="00994888" w14:paraId="1C38DF5C" w14:textId="1B516225">
            <w:pPr>
              <w:tabs>
                <w:tab w:val="left" w:pos="1890"/>
              </w:tabs>
              <w:spacing w:line="256" w:lineRule="auto"/>
              <w:rPr>
                <w:rFonts w:eastAsia="" w:eastAsiaTheme="minorEastAsia"/>
              </w:rPr>
            </w:pPr>
            <w:r w:rsidRPr="7D72CBA9" w:rsidR="7D72CBA9">
              <w:rPr>
                <w:rFonts w:eastAsia="" w:eastAsiaTheme="minorEastAsia"/>
              </w:rPr>
              <w:t>Reviewed and approved 4/11/22 minutes.</w:t>
            </w:r>
          </w:p>
        </w:tc>
        <w:tc>
          <w:tcPr>
            <w:tcW w:w="4984" w:type="dxa"/>
            <w:tcMar/>
          </w:tcPr>
          <w:p w:rsidR="00994888" w:rsidP="7D72CBA9" w:rsidRDefault="00994888" w14:paraId="1D0843D5" w14:textId="1B516225">
            <w:pPr>
              <w:tabs>
                <w:tab w:val="left" w:pos="1890"/>
              </w:tabs>
              <w:spacing w:line="256" w:lineRule="auto"/>
              <w:rPr>
                <w:rFonts w:eastAsia="" w:eastAsiaTheme="minorEastAsia"/>
              </w:rPr>
            </w:pPr>
            <w:r w:rsidRPr="7D72CBA9" w:rsidR="7D72CBA9">
              <w:rPr>
                <w:rFonts w:eastAsia="" w:eastAsiaTheme="minorEastAsia"/>
              </w:rPr>
              <w:t>Reviewed and approved 4/11/22 minutes.</w:t>
            </w:r>
          </w:p>
          <w:p w:rsidR="00994888" w:rsidP="7D72CBA9" w:rsidRDefault="00994888" w14:paraId="4CDD933B" w14:textId="1C4E0B6C">
            <w:pPr>
              <w:pStyle w:val="Normal"/>
              <w:tabs>
                <w:tab w:val="left" w:pos="1890"/>
              </w:tabs>
              <w:spacing w:line="256" w:lineRule="auto"/>
              <w:rPr>
                <w:rFonts w:eastAsia="" w:eastAsiaTheme="minorEastAsia"/>
              </w:rPr>
            </w:pPr>
          </w:p>
        </w:tc>
      </w:tr>
      <w:tr w:rsidR="00994888" w:rsidTr="22288673" w14:paraId="6E135DC2" w14:textId="77777777">
        <w:tc>
          <w:tcPr>
            <w:tcW w:w="383" w:type="dxa"/>
            <w:tcMar/>
          </w:tcPr>
          <w:p w:rsidR="00994888" w:rsidP="00994888" w:rsidRDefault="00994888" w14:paraId="44BB7E40" w14:textId="77777777">
            <w:r>
              <w:t>II</w:t>
            </w:r>
          </w:p>
        </w:tc>
        <w:tc>
          <w:tcPr>
            <w:tcW w:w="2604" w:type="dxa"/>
            <w:tcMar/>
          </w:tcPr>
          <w:p w:rsidR="00994888" w:rsidP="00994888" w:rsidRDefault="00994888" w14:paraId="67E73F7B" w14:textId="77777777">
            <w:pPr>
              <w:tabs>
                <w:tab w:val="left" w:pos="1890"/>
              </w:tabs>
              <w:snapToGrid w:val="0"/>
              <w:rPr>
                <w:rFonts w:ascii="Tahoma" w:hAnsi="Tahoma" w:cs="Tahoma"/>
                <w:bCs/>
                <w:sz w:val="20"/>
                <w:szCs w:val="24"/>
              </w:rPr>
            </w:pPr>
            <w:r>
              <w:rPr>
                <w:rFonts w:ascii="Tahoma" w:hAnsi="Tahoma" w:cs="Tahoma"/>
                <w:b/>
                <w:bCs/>
                <w:sz w:val="20"/>
                <w:szCs w:val="24"/>
              </w:rPr>
              <w:t>Information/Public Comment</w:t>
            </w:r>
          </w:p>
        </w:tc>
        <w:tc>
          <w:tcPr>
            <w:tcW w:w="4984" w:type="dxa"/>
            <w:tcMar/>
          </w:tcPr>
          <w:p w:rsidR="00994888" w:rsidP="7749F3CF" w:rsidRDefault="00994888" w14:paraId="2D7B308B" w14:textId="3AE8E840">
            <w:pPr>
              <w:pStyle w:val="Normal"/>
              <w:tabs>
                <w:tab w:val="left" w:leader="none" w:pos="1890"/>
              </w:tabs>
              <w:bidi w:val="0"/>
              <w:spacing w:before="0" w:beforeAutospacing="off" w:after="0" w:afterAutospacing="off" w:line="256" w:lineRule="auto"/>
              <w:ind w:left="0" w:right="0"/>
              <w:jc w:val="left"/>
              <w:rPr>
                <w:rFonts w:eastAsia="" w:eastAsiaTheme="minorEastAsia"/>
              </w:rPr>
            </w:pPr>
            <w:r w:rsidRPr="7749F3CF" w:rsidR="7749F3CF">
              <w:rPr>
                <w:rFonts w:eastAsia="" w:eastAsiaTheme="minorEastAsia"/>
              </w:rPr>
              <w:t>No public comment</w:t>
            </w:r>
          </w:p>
        </w:tc>
        <w:tc>
          <w:tcPr>
            <w:tcW w:w="4984" w:type="dxa"/>
            <w:tcMar/>
          </w:tcPr>
          <w:p w:rsidR="00994888" w:rsidP="7749F3CF" w:rsidRDefault="00994888" w14:paraId="5CF702EC" w14:textId="3AE8E840">
            <w:pPr>
              <w:pStyle w:val="Normal"/>
              <w:tabs>
                <w:tab w:val="left" w:leader="none" w:pos="1890"/>
              </w:tabs>
              <w:bidi w:val="0"/>
              <w:spacing w:before="0" w:beforeAutospacing="off" w:after="0" w:afterAutospacing="off" w:line="256" w:lineRule="auto"/>
              <w:ind w:left="0" w:right="0"/>
              <w:jc w:val="left"/>
              <w:rPr>
                <w:rFonts w:eastAsia="" w:eastAsiaTheme="minorEastAsia"/>
              </w:rPr>
            </w:pPr>
            <w:r w:rsidRPr="7749F3CF" w:rsidR="7749F3CF">
              <w:rPr>
                <w:rFonts w:eastAsia="" w:eastAsiaTheme="minorEastAsia"/>
              </w:rPr>
              <w:t>No public comment</w:t>
            </w:r>
          </w:p>
          <w:p w:rsidR="00994888" w:rsidP="7749F3CF" w:rsidRDefault="00994888" w14:paraId="6A021CAF" w14:textId="41E8D511">
            <w:pPr>
              <w:pStyle w:val="Normal"/>
              <w:tabs>
                <w:tab w:val="left" w:pos="1890"/>
              </w:tabs>
              <w:spacing w:line="256" w:lineRule="auto"/>
              <w:rPr>
                <w:rFonts w:eastAsia="" w:eastAsiaTheme="minorEastAsia"/>
              </w:rPr>
            </w:pPr>
          </w:p>
        </w:tc>
      </w:tr>
      <w:tr w:rsidR="003A0F11" w:rsidTr="22288673" w14:paraId="6726157D" w14:textId="77777777">
        <w:tc>
          <w:tcPr>
            <w:tcW w:w="383" w:type="dxa"/>
            <w:tcMar/>
          </w:tcPr>
          <w:p w:rsidR="003A0F11" w:rsidP="003A0F11" w:rsidRDefault="003A0F11" w14:paraId="7800C2CD" w14:textId="77777777">
            <w:r>
              <w:t>III</w:t>
            </w:r>
          </w:p>
        </w:tc>
        <w:tc>
          <w:tcPr>
            <w:tcW w:w="2604" w:type="dxa"/>
            <w:tcMar/>
          </w:tcPr>
          <w:p w:rsidR="003A0F11" w:rsidP="003A0F11" w:rsidRDefault="003A0F11" w14:paraId="503E1EE5" w14:textId="77777777">
            <w:pPr>
              <w:tabs>
                <w:tab w:val="left" w:pos="1890"/>
              </w:tabs>
              <w:snapToGrid w:val="0"/>
              <w:rPr>
                <w:rFonts w:ascii="Tahoma" w:hAnsi="Tahoma" w:cs="Tahoma"/>
                <w:b/>
                <w:bCs/>
                <w:sz w:val="20"/>
                <w:szCs w:val="24"/>
              </w:rPr>
            </w:pPr>
            <w:r>
              <w:rPr>
                <w:rFonts w:ascii="Tahoma" w:hAnsi="Tahoma" w:cs="Tahoma"/>
                <w:b/>
                <w:bCs/>
                <w:sz w:val="20"/>
              </w:rPr>
              <w:t>Items for Action/ Discussion</w:t>
            </w:r>
          </w:p>
        </w:tc>
        <w:tc>
          <w:tcPr>
            <w:tcW w:w="4984" w:type="dxa"/>
            <w:tcMar/>
          </w:tcPr>
          <w:p w:rsidRPr="003A0F11" w:rsidR="003A0F11" w:rsidP="003A0F11" w:rsidRDefault="003A0F11" w14:paraId="7A340ABC" w14:textId="77777777">
            <w:pPr>
              <w:snapToGrid w:val="0"/>
              <w:rPr>
                <w:rFonts w:eastAsiaTheme="minorEastAsia"/>
                <w:i/>
              </w:rPr>
            </w:pPr>
            <w:r w:rsidRPr="003A0F11">
              <w:rPr>
                <w:rFonts w:eastAsiaTheme="minorEastAsia"/>
                <w:i/>
              </w:rPr>
              <w:t>Minutes for HR and Equivalency Cmt:</w:t>
            </w:r>
          </w:p>
        </w:tc>
        <w:tc>
          <w:tcPr>
            <w:tcW w:w="4984" w:type="dxa"/>
            <w:tcMar/>
          </w:tcPr>
          <w:p w:rsidRPr="003A0F11" w:rsidR="003A0F11" w:rsidP="003A0F11" w:rsidRDefault="003A0F11" w14:paraId="398CBC71" w14:textId="77777777">
            <w:pPr>
              <w:snapToGrid w:val="0"/>
              <w:rPr>
                <w:rFonts w:eastAsiaTheme="minorEastAsia"/>
                <w:i/>
              </w:rPr>
            </w:pPr>
            <w:r w:rsidRPr="003A0F11">
              <w:rPr>
                <w:rFonts w:eastAsiaTheme="minorEastAsia"/>
                <w:i/>
              </w:rPr>
              <w:t>Minutes redacted for Board and Senate:</w:t>
            </w:r>
          </w:p>
        </w:tc>
      </w:tr>
      <w:tr w:rsidR="003A0F11" w:rsidTr="22288673" w14:paraId="66587B1C" w14:textId="77777777">
        <w:tc>
          <w:tcPr>
            <w:tcW w:w="383" w:type="dxa"/>
            <w:tcMar/>
          </w:tcPr>
          <w:p w:rsidR="003A0F11" w:rsidP="003A0F11" w:rsidRDefault="003A0F11" w14:paraId="10C97633" w14:textId="77777777"/>
        </w:tc>
        <w:tc>
          <w:tcPr>
            <w:tcW w:w="2604" w:type="dxa"/>
            <w:tcMar/>
          </w:tcPr>
          <w:p w:rsidR="003A0F11" w:rsidP="7D72CBA9" w:rsidRDefault="003A0F11" w14:paraId="357D0AC1" w14:textId="3756F6C8">
            <w:pPr>
              <w:spacing w:line="256" w:lineRule="auto"/>
              <w:rPr>
                <w:rFonts w:ascii="Calibri" w:hAnsi="Calibri" w:eastAsia="Calibri"/>
                <w:b w:val="1"/>
                <w:bCs w:val="1"/>
              </w:rPr>
            </w:pPr>
            <w:r w:rsidRPr="7D72CBA9" w:rsidR="003A0F11">
              <w:rPr>
                <w:rFonts w:ascii="Calibri" w:hAnsi="Calibri" w:eastAsia="Calibri"/>
                <w:b w:val="1"/>
                <w:bCs w:val="1"/>
              </w:rPr>
              <w:t>MQs for ASL:</w:t>
            </w:r>
          </w:p>
          <w:p w:rsidR="003A0F11" w:rsidP="7D72CBA9" w:rsidRDefault="003A0F11" w14:textId="77777777" w14:paraId="02751B66">
            <w:pPr>
              <w:spacing w:line="256" w:lineRule="auto"/>
              <w:rPr>
                <w:rFonts w:ascii="Arial" w:hAnsi="Arial" w:eastAsia="Arial" w:cs="Arial"/>
                <w:b w:val="1"/>
                <w:bCs w:val="1"/>
                <w:color w:val="333333"/>
                <w:sz w:val="20"/>
                <w:szCs w:val="20"/>
              </w:rPr>
            </w:pPr>
            <w:r w:rsidRPr="7D72CBA9" w:rsidR="003A0F11">
              <w:rPr>
                <w:rFonts w:eastAsia="Arial" w:cs="Arial"/>
                <w:color w:val="333333"/>
                <w:sz w:val="20"/>
                <w:szCs w:val="20"/>
              </w:rPr>
              <w:t>A. The minimum of one of the following awarded/conferred from a regionally accredited institution:</w:t>
            </w:r>
            <w:r>
              <w:br/>
            </w:r>
            <w:r w:rsidRPr="7D72CBA9" w:rsidR="003A0F11">
              <w:rPr>
                <w:rFonts w:eastAsia="Arial" w:cs="Arial"/>
                <w:color w:val="333333"/>
                <w:sz w:val="20"/>
                <w:szCs w:val="20"/>
              </w:rPr>
              <w:t xml:space="preserve"> 1. Any Bachelor’s degree and two (2) full-time equivalent years of professional experience directly related to the faculty member’s teaching assignment; </w:t>
            </w:r>
            <w:r>
              <w:br/>
            </w:r>
            <w:r w:rsidRPr="7D72CBA9" w:rsidR="003A0F11">
              <w:rPr>
                <w:rFonts w:eastAsia="Arial" w:cs="Arial"/>
                <w:color w:val="333333"/>
                <w:sz w:val="20"/>
                <w:szCs w:val="20"/>
              </w:rPr>
              <w:t>OR</w:t>
            </w:r>
            <w:r>
              <w:br/>
            </w:r>
            <w:r w:rsidRPr="7D72CBA9" w:rsidR="003A0F11">
              <w:rPr>
                <w:rFonts w:eastAsia="Arial" w:cs="Arial"/>
                <w:color w:val="333333"/>
                <w:sz w:val="20"/>
                <w:szCs w:val="20"/>
              </w:rPr>
              <w:t xml:space="preserve">2. Any Associate’s degree and six (6) full-time equivalent years of professional experience directly related to the faculty member’s teaching assignment; </w:t>
            </w:r>
          </w:p>
          <w:p w:rsidR="003A0F11" w:rsidP="7D72CBA9" w:rsidRDefault="003A0F11" w14:paraId="1BC84BCF" w14:textId="33B24A48">
            <w:pPr>
              <w:pStyle w:val="Normal"/>
              <w:spacing w:line="256" w:lineRule="auto"/>
              <w:rPr>
                <w:rFonts w:eastAsia="Arial" w:cs="Arial"/>
                <w:b w:val="1"/>
                <w:bCs w:val="1"/>
                <w:color w:val="333333"/>
                <w:sz w:val="20"/>
                <w:szCs w:val="20"/>
              </w:rPr>
            </w:pPr>
            <w:r w:rsidRPr="7D72CBA9" w:rsidR="003A0F11">
              <w:rPr>
                <w:rFonts w:eastAsia="Arial" w:cs="Arial"/>
                <w:color w:val="333333"/>
                <w:sz w:val="20"/>
                <w:szCs w:val="20"/>
              </w:rPr>
              <w:t>OR</w:t>
            </w:r>
            <w:r>
              <w:br/>
            </w:r>
            <w:r w:rsidRPr="7D72CBA9" w:rsidR="003A0F11">
              <w:rPr>
                <w:rFonts w:eastAsia="Arial" w:cs="Arial"/>
                <w:color w:val="333333"/>
                <w:sz w:val="20"/>
                <w:szCs w:val="20"/>
              </w:rPr>
              <w:t>3. The equivalent</w:t>
            </w:r>
          </w:p>
        </w:tc>
        <w:tc>
          <w:tcPr>
            <w:tcW w:w="4984" w:type="dxa"/>
            <w:tcMar/>
          </w:tcPr>
          <w:p w:rsidR="003A0F11" w:rsidP="7D72CBA9" w:rsidRDefault="003A0F11" w14:paraId="73E36575" w14:textId="1CA39CC6">
            <w:pPr>
              <w:pStyle w:val="ListParagraph"/>
              <w:suppressAutoHyphens/>
              <w:spacing w:line="256" w:lineRule="auto"/>
              <w:ind w:left="0"/>
              <w:rPr>
                <w:rFonts w:ascii="Calibri" w:hAnsi="Calibri" w:eastAsia="Calibri"/>
              </w:rPr>
            </w:pPr>
          </w:p>
          <w:p w:rsidR="003A0F11" w:rsidP="7D72CBA9" w:rsidRDefault="003A0F11" w14:paraId="19D93CA1" w14:textId="16ABC878">
            <w:pPr>
              <w:pStyle w:val="ListParagraph"/>
              <w:suppressAutoHyphens/>
              <w:rPr>
                <w:rFonts w:eastAsia="" w:eastAsiaTheme="minorEastAsia"/>
              </w:rPr>
            </w:pPr>
          </w:p>
        </w:tc>
        <w:tc>
          <w:tcPr>
            <w:tcW w:w="4984" w:type="dxa"/>
            <w:tcMar/>
          </w:tcPr>
          <w:p w:rsidRPr="003A0F11" w:rsidR="003A0F11" w:rsidP="7749F3CF" w:rsidRDefault="003A0F11" w14:paraId="1DC3042F" w14:textId="79713D06">
            <w:pPr>
              <w:pStyle w:val="Normal"/>
              <w:spacing w:line="256" w:lineRule="auto"/>
              <w:ind w:left="0"/>
              <w:rPr>
                <w:rFonts w:ascii="Calibri" w:hAnsi="Calibri" w:eastAsia="Calibri"/>
              </w:rPr>
            </w:pPr>
            <w:r w:rsidRPr="7DBA0118" w:rsidR="7D72CBA9">
              <w:rPr>
                <w:rFonts w:ascii="Calibri" w:hAnsi="Calibri" w:eastAsia="Calibri"/>
                <w:b w:val="1"/>
                <w:bCs w:val="1"/>
              </w:rPr>
              <w:t>Applicant 1</w:t>
            </w:r>
            <w:r w:rsidRPr="7DBA0118" w:rsidR="7D72CBA9">
              <w:rPr>
                <w:rFonts w:ascii="Calibri" w:hAnsi="Calibri" w:eastAsia="Calibri"/>
              </w:rPr>
              <w:t xml:space="preserve">- Master's Special Ed w/ a focus on DHH. </w:t>
            </w:r>
            <w:r w:rsidRPr="7DBA0118" w:rsidR="7D72CBA9">
              <w:rPr>
                <w:rFonts w:ascii="Calibri" w:hAnsi="Calibri" w:eastAsia="Calibri"/>
              </w:rPr>
              <w:t>Has</w:t>
            </w:r>
            <w:r w:rsidRPr="7DBA0118" w:rsidR="7D72CBA9">
              <w:rPr>
                <w:rFonts w:ascii="Calibri" w:hAnsi="Calibri" w:eastAsia="Calibri"/>
              </w:rPr>
              <w:t xml:space="preserve"> taught in sign language and has interpreted for more than 2 </w:t>
            </w:r>
            <w:r w:rsidRPr="7DBA0118" w:rsidR="7D72CBA9">
              <w:rPr>
                <w:rFonts w:ascii="Calibri" w:hAnsi="Calibri" w:eastAsia="Calibri"/>
              </w:rPr>
              <w:t>years of required experience</w:t>
            </w:r>
            <w:r w:rsidRPr="7DBA0118" w:rsidR="7D72CBA9">
              <w:rPr>
                <w:rFonts w:ascii="Calibri" w:hAnsi="Calibri" w:eastAsia="Calibri"/>
              </w:rPr>
              <w:t xml:space="preserve">. Expert was unsure, Committee </w:t>
            </w:r>
            <w:r w:rsidRPr="7DBA0118" w:rsidR="7D72CBA9">
              <w:rPr>
                <w:rFonts w:ascii="Calibri" w:hAnsi="Calibri" w:eastAsia="Calibri"/>
              </w:rPr>
              <w:t>determined</w:t>
            </w:r>
            <w:r w:rsidRPr="7DBA0118" w:rsidR="7D72CBA9">
              <w:rPr>
                <w:rFonts w:ascii="Calibri" w:hAnsi="Calibri" w:eastAsia="Calibri"/>
              </w:rPr>
              <w:t xml:space="preserve"> that they meet MQs.</w:t>
            </w:r>
          </w:p>
          <w:p w:rsidRPr="003A0F11" w:rsidR="003A0F11" w:rsidP="7749F3CF" w:rsidRDefault="003A0F11" w14:paraId="4DD987BC" w14:textId="1CA39CC6">
            <w:pPr>
              <w:pStyle w:val="ListParagraph"/>
              <w:spacing w:line="256" w:lineRule="auto"/>
              <w:ind w:left="0"/>
              <w:rPr>
                <w:rFonts w:ascii="Calibri" w:hAnsi="Calibri" w:eastAsia="Calibri"/>
              </w:rPr>
            </w:pPr>
          </w:p>
          <w:p w:rsidRPr="003A0F11" w:rsidR="003A0F11" w:rsidP="7749F3CF" w:rsidRDefault="003A0F11" w14:paraId="0C585410" w14:textId="580EC7AF">
            <w:pPr>
              <w:pStyle w:val="ListParagraph"/>
              <w:spacing w:line="256" w:lineRule="auto"/>
              <w:ind w:left="0"/>
              <w:rPr>
                <w:rFonts w:ascii="Calibri" w:hAnsi="Calibri" w:eastAsia="Calibri"/>
              </w:rPr>
            </w:pPr>
            <w:r w:rsidRPr="7DBA0118" w:rsidR="7D72CBA9">
              <w:rPr>
                <w:rFonts w:ascii="Calibri" w:hAnsi="Calibri" w:eastAsia="Calibri"/>
                <w:b w:val="1"/>
                <w:bCs w:val="1"/>
              </w:rPr>
              <w:t>Applicant 2</w:t>
            </w:r>
            <w:r w:rsidRPr="7DBA0118" w:rsidR="7D72CBA9">
              <w:rPr>
                <w:rFonts w:ascii="Calibri" w:hAnsi="Calibri" w:eastAsia="Calibri"/>
              </w:rPr>
              <w:t>- meets MQs</w:t>
            </w:r>
          </w:p>
          <w:p w:rsidRPr="003A0F11" w:rsidR="003A0F11" w:rsidP="7749F3CF" w:rsidRDefault="003A0F11" w14:paraId="5A0A0CE3" w14:textId="5ED13B05">
            <w:pPr>
              <w:pStyle w:val="ListParagraph"/>
              <w:spacing w:line="256" w:lineRule="auto"/>
              <w:ind w:left="0"/>
              <w:rPr>
                <w:rFonts w:ascii="Calibri" w:hAnsi="Calibri" w:eastAsia="Calibri"/>
              </w:rPr>
            </w:pPr>
          </w:p>
          <w:p w:rsidRPr="003A0F11" w:rsidR="003A0F11" w:rsidP="7749F3CF" w:rsidRDefault="003A0F11" w14:paraId="25126E42" w14:textId="62361A30">
            <w:pPr>
              <w:pStyle w:val="ListParagraph"/>
              <w:bidi w:val="0"/>
              <w:spacing w:before="0" w:beforeAutospacing="off" w:after="0" w:afterAutospacing="off" w:line="256" w:lineRule="auto"/>
              <w:ind w:left="0" w:right="0"/>
              <w:jc w:val="left"/>
              <w:rPr>
                <w:rFonts w:ascii="Calibri" w:hAnsi="Calibri" w:eastAsia="Calibri"/>
              </w:rPr>
            </w:pPr>
            <w:r w:rsidRPr="7DBA0118" w:rsidR="7D72CBA9">
              <w:rPr>
                <w:rFonts w:ascii="Calibri" w:hAnsi="Calibri" w:eastAsia="Calibri"/>
                <w:b w:val="1"/>
                <w:bCs w:val="1"/>
              </w:rPr>
              <w:t>Applicant 3</w:t>
            </w:r>
            <w:r w:rsidRPr="7DBA0118" w:rsidR="7D72CBA9">
              <w:rPr>
                <w:rFonts w:ascii="Calibri" w:hAnsi="Calibri" w:eastAsia="Calibri"/>
              </w:rPr>
              <w:t>- AA, BA, and MA- current adjunct at Mt. SAC- meets MQs</w:t>
            </w:r>
          </w:p>
          <w:p w:rsidRPr="003A0F11" w:rsidR="003A0F11" w:rsidP="7749F3CF" w:rsidRDefault="003A0F11" w14:paraId="6807E146" w14:textId="104BAAF5">
            <w:pPr>
              <w:pStyle w:val="ListParagraph"/>
              <w:spacing w:line="256" w:lineRule="auto"/>
              <w:ind w:left="0"/>
              <w:rPr>
                <w:rFonts w:ascii="Calibri" w:hAnsi="Calibri" w:eastAsia="Calibri"/>
              </w:rPr>
            </w:pPr>
          </w:p>
          <w:p w:rsidRPr="003A0F11" w:rsidR="003A0F11" w:rsidP="7DBA0118" w:rsidRDefault="003A0F11" w14:paraId="447DB838" w14:textId="4CAE41F0">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DBA0118" w:rsidR="7D72CBA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As part of this </w:t>
            </w:r>
            <w:r w:rsidRPr="7DBA0118" w:rsidR="7D72CBA9">
              <w:rPr>
                <w:rFonts w:ascii="Calibri" w:hAnsi="Calibri" w:eastAsia="Calibri" w:cs="Calibri"/>
                <w:b w:val="1"/>
                <w:bCs w:val="1"/>
                <w:i w:val="0"/>
                <w:iCs w:val="0"/>
                <w:caps w:val="0"/>
                <w:smallCaps w:val="0"/>
                <w:noProof w:val="0"/>
                <w:color w:val="000000" w:themeColor="text1" w:themeTint="FF" w:themeShade="FF"/>
                <w:sz w:val="22"/>
                <w:szCs w:val="22"/>
                <w:lang w:val="en-US"/>
              </w:rPr>
              <w:t>discussion,</w:t>
            </w:r>
            <w:r w:rsidRPr="7DBA0118" w:rsidR="7D72CBA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we also reviewed this component of the MQ Handbook: </w:t>
            </w:r>
            <w:r w:rsidRPr="7DBA0118" w:rsidR="7D72CBA9">
              <w:rPr>
                <w:rFonts w:ascii="Calibri" w:hAnsi="Calibri" w:eastAsia="Calibri" w:cs="Calibri"/>
                <w:b w:val="0"/>
                <w:bCs w:val="0"/>
                <w:i w:val="0"/>
                <w:iCs w:val="0"/>
                <w:caps w:val="0"/>
                <w:smallCaps w:val="0"/>
                <w:noProof w:val="0"/>
                <w:color w:val="000000" w:themeColor="text1" w:themeTint="FF" w:themeShade="FF"/>
                <w:sz w:val="22"/>
                <w:szCs w:val="22"/>
                <w:lang w:val="en-US"/>
              </w:rPr>
              <w:t>The minimum qualifications for disciplines on this list are specifically named bachelor’s degree(s) or higher and two years of professional experience, and/or other specifications as noted, or specifically named associate degree(s) and six years of professional experience. The professional experience required must be directly related to the faculty member’s teaching assignment. Professional experience is required when the applicant possesses a master’s degree (p. 51).</w:t>
            </w:r>
          </w:p>
          <w:p w:rsidRPr="003A0F11" w:rsidR="003A0F11" w:rsidP="7749F3CF" w:rsidRDefault="003A0F11" w14:paraId="515C8B4A" w14:textId="604E6991">
            <w:pPr>
              <w:pStyle w:val="Normal"/>
              <w:spacing w:line="256" w:lineRule="auto"/>
              <w:rPr>
                <w:rFonts w:eastAsia="" w:eastAsiaTheme="minorEastAsia"/>
              </w:rPr>
            </w:pPr>
          </w:p>
        </w:tc>
      </w:tr>
      <w:tr w:rsidR="003A0F11" w:rsidTr="22288673" w14:paraId="4B183129" w14:textId="77777777">
        <w:tc>
          <w:tcPr>
            <w:tcW w:w="383" w:type="dxa"/>
            <w:tcMar/>
          </w:tcPr>
          <w:p w:rsidR="003A0F11" w:rsidP="003A0F11" w:rsidRDefault="003A0F11" w14:paraId="22BF8618" w14:textId="77777777"/>
        </w:tc>
        <w:tc>
          <w:tcPr>
            <w:tcW w:w="2604" w:type="dxa"/>
            <w:tcMar/>
          </w:tcPr>
          <w:p w:rsidR="003A0F11" w:rsidP="7D72CBA9" w:rsidRDefault="003A0F11" w14:paraId="3AC20522" w14:textId="6120F304">
            <w:pPr>
              <w:rPr>
                <w:rFonts w:eastAsia="Arial" w:cs="Arial"/>
                <w:b w:val="1"/>
                <w:bCs w:val="1"/>
                <w:color w:val="333333"/>
                <w:sz w:val="20"/>
                <w:szCs w:val="20"/>
              </w:rPr>
            </w:pPr>
            <w:r w:rsidRPr="7D72CBA9" w:rsidR="003A0F11">
              <w:rPr>
                <w:rFonts w:eastAsia="Arial" w:cs="Arial"/>
                <w:color w:val="333333"/>
                <w:sz w:val="20"/>
                <w:szCs w:val="20"/>
              </w:rPr>
              <w:t xml:space="preserve"> </w:t>
            </w:r>
          </w:p>
          <w:p w:rsidR="003A0F11" w:rsidP="7D72CBA9" w:rsidRDefault="003A0F11" w14:paraId="404BAA9D" w14:textId="31455509">
            <w:pPr>
              <w:pStyle w:val="Normal"/>
              <w:spacing w:line="256" w:lineRule="auto"/>
              <w:rPr>
                <w:rFonts w:ascii="Calibri" w:hAnsi="Calibri" w:eastAsia="Calibri"/>
                <w:b w:val="1"/>
                <w:bCs w:val="1"/>
              </w:rPr>
            </w:pPr>
            <w:r w:rsidRPr="7749F3CF" w:rsidR="7749F3CF">
              <w:rPr>
                <w:rFonts w:ascii="Calibri" w:hAnsi="Calibri" w:eastAsia="Calibri"/>
                <w:b w:val="1"/>
                <w:bCs w:val="1"/>
              </w:rPr>
              <w:t xml:space="preserve">Review and </w:t>
            </w:r>
            <w:r w:rsidRPr="7749F3CF" w:rsidR="7749F3CF">
              <w:rPr>
                <w:rFonts w:ascii="Calibri" w:hAnsi="Calibri" w:eastAsia="Calibri"/>
                <w:b w:val="1"/>
                <w:bCs w:val="1"/>
              </w:rPr>
              <w:t>Create</w:t>
            </w:r>
            <w:r w:rsidRPr="7749F3CF" w:rsidR="7749F3CF">
              <w:rPr>
                <w:rFonts w:ascii="Calibri" w:hAnsi="Calibri" w:eastAsia="Calibri"/>
                <w:b w:val="1"/>
                <w:bCs w:val="1"/>
              </w:rPr>
              <w:t xml:space="preserve"> Recommendations Application language on Equivalency:</w:t>
            </w:r>
          </w:p>
        </w:tc>
        <w:tc>
          <w:tcPr>
            <w:tcW w:w="4984" w:type="dxa"/>
            <w:tcMar/>
          </w:tcPr>
          <w:p w:rsidRPr="001C523A" w:rsidR="003A0F11" w:rsidP="7D72CBA9" w:rsidRDefault="003A0F11" w14:paraId="590137D9" w14:textId="3F08F359">
            <w:pPr>
              <w:pStyle w:val="ListParagraph"/>
              <w:spacing w:line="256" w:lineRule="auto"/>
              <w:ind w:left="0"/>
              <w:rPr>
                <w:rFonts w:ascii="Calibri" w:hAnsi="Calibri" w:eastAsia="Calibri"/>
              </w:rPr>
            </w:pPr>
          </w:p>
        </w:tc>
        <w:tc>
          <w:tcPr>
            <w:tcW w:w="4984" w:type="dxa"/>
            <w:tcMar/>
          </w:tcPr>
          <w:p w:rsidR="001C523A" w:rsidP="7749F3CF" w:rsidRDefault="001C523A" w14:paraId="3AD314C2" w14:textId="503B2EAA">
            <w:pPr>
              <w:pStyle w:val="ListParagraph"/>
              <w:spacing w:line="256" w:lineRule="auto"/>
              <w:ind w:left="0"/>
              <w:rPr>
                <w:rFonts w:ascii="Calibri" w:hAnsi="Calibri" w:eastAsia="Calibri"/>
              </w:rPr>
            </w:pPr>
            <w:r w:rsidRPr="7749F3CF" w:rsidR="7D72CBA9">
              <w:rPr>
                <w:rFonts w:ascii="Calibri" w:hAnsi="Calibri" w:eastAsia="Calibri"/>
              </w:rPr>
              <w:t xml:space="preserve">Because </w:t>
            </w:r>
            <w:r w:rsidRPr="7749F3CF" w:rsidR="7D72CBA9">
              <w:rPr>
                <w:rFonts w:ascii="Calibri" w:hAnsi="Calibri" w:eastAsia="Calibri"/>
              </w:rPr>
              <w:t>we’ve</w:t>
            </w:r>
            <w:r w:rsidRPr="7749F3CF" w:rsidR="7D72CBA9">
              <w:rPr>
                <w:rFonts w:ascii="Calibri" w:hAnsi="Calibri" w:eastAsia="Calibri"/>
              </w:rPr>
              <w:t xml:space="preserve"> had </w:t>
            </w:r>
            <w:r w:rsidRPr="7749F3CF" w:rsidR="7D72CBA9">
              <w:rPr>
                <w:rFonts w:ascii="Calibri" w:hAnsi="Calibri" w:eastAsia="Calibri"/>
              </w:rPr>
              <w:t>numerous</w:t>
            </w:r>
            <w:r w:rsidRPr="7749F3CF" w:rsidR="7D72CBA9">
              <w:rPr>
                <w:rFonts w:ascii="Calibri" w:hAnsi="Calibri" w:eastAsia="Calibri"/>
              </w:rPr>
              <w:t xml:space="preserve"> applicants who met the MQs and needlessly filled out the Equivalency </w:t>
            </w:r>
            <w:r w:rsidRPr="7749F3CF" w:rsidR="7D72CBA9">
              <w:rPr>
                <w:rFonts w:ascii="Calibri" w:hAnsi="Calibri" w:eastAsia="Calibri"/>
              </w:rPr>
              <w:t>component</w:t>
            </w:r>
            <w:r w:rsidRPr="7749F3CF" w:rsidR="7D72CBA9">
              <w:rPr>
                <w:rFonts w:ascii="Calibri" w:hAnsi="Calibri" w:eastAsia="Calibri"/>
              </w:rPr>
              <w:t xml:space="preserve"> of the application the Equivalency Committee is </w:t>
            </w:r>
            <w:r w:rsidRPr="7749F3CF" w:rsidR="7D72CBA9">
              <w:rPr>
                <w:rFonts w:ascii="Calibri" w:hAnsi="Calibri" w:eastAsia="Calibri"/>
              </w:rPr>
              <w:t>recommending:</w:t>
            </w:r>
            <w:r w:rsidRPr="7749F3CF" w:rsidR="7D72CBA9">
              <w:rPr>
                <w:rFonts w:ascii="Calibri" w:hAnsi="Calibri" w:eastAsia="Calibri"/>
              </w:rPr>
              <w:t xml:space="preserve"> </w:t>
            </w:r>
          </w:p>
          <w:p w:rsidR="001C523A" w:rsidP="7749F3CF" w:rsidRDefault="001C523A" w14:paraId="2E44D766" w14:textId="74572DDF">
            <w:pPr>
              <w:pStyle w:val="ListParagraph"/>
              <w:spacing w:line="256" w:lineRule="auto"/>
              <w:ind w:left="0"/>
              <w:rPr>
                <w:rFonts w:ascii="Calibri" w:hAnsi="Calibri" w:eastAsia="Calibri"/>
              </w:rPr>
            </w:pPr>
            <w:r w:rsidRPr="7749F3CF" w:rsidR="7D72CBA9">
              <w:rPr>
                <w:rFonts w:ascii="Calibri" w:hAnsi="Calibri" w:eastAsia="Calibri"/>
              </w:rPr>
              <w:t xml:space="preserve">a. On the posting- add lines delineating sections of the posting. (For </w:t>
            </w:r>
            <w:r w:rsidRPr="7749F3CF" w:rsidR="7D72CBA9">
              <w:rPr>
                <w:rFonts w:ascii="Calibri" w:hAnsi="Calibri" w:eastAsia="Calibri"/>
              </w:rPr>
              <w:t>example</w:t>
            </w:r>
            <w:r w:rsidRPr="7749F3CF" w:rsidR="7D72CBA9">
              <w:rPr>
                <w:rFonts w:ascii="Calibri" w:hAnsi="Calibri" w:eastAsia="Calibri"/>
              </w:rPr>
              <w:t xml:space="preserve"> </w:t>
            </w:r>
            <w:r w:rsidRPr="7749F3CF" w:rsidR="7D72CBA9">
              <w:rPr>
                <w:rFonts w:ascii="Calibri" w:hAnsi="Calibri" w:eastAsia="Calibri"/>
              </w:rPr>
              <w:t>required</w:t>
            </w:r>
            <w:r w:rsidRPr="7749F3CF" w:rsidR="7D72CBA9">
              <w:rPr>
                <w:rFonts w:ascii="Calibri" w:hAnsi="Calibri" w:eastAsia="Calibri"/>
              </w:rPr>
              <w:t xml:space="preserve"> versus preferred, </w:t>
            </w:r>
          </w:p>
          <w:p w:rsidR="001C523A" w:rsidP="7749F3CF" w:rsidRDefault="001C523A" w14:paraId="236ADFEB" w14:textId="2447D07A">
            <w:pPr>
              <w:pStyle w:val="ListParagraph"/>
              <w:spacing w:line="256" w:lineRule="auto"/>
              <w:ind w:left="0"/>
              <w:rPr>
                <w:rFonts w:ascii="Calibri" w:hAnsi="Calibri" w:eastAsia="Calibri"/>
              </w:rPr>
            </w:pPr>
            <w:r w:rsidRPr="7749F3CF" w:rsidR="7D72CBA9">
              <w:rPr>
                <w:rFonts w:ascii="Calibri" w:hAnsi="Calibri" w:eastAsia="Calibri"/>
              </w:rPr>
              <w:t xml:space="preserve">b. change Required Qualifications to Minimum Qualifications in the </w:t>
            </w:r>
            <w:r w:rsidRPr="7749F3CF" w:rsidR="7D72CBA9">
              <w:rPr>
                <w:rFonts w:ascii="Calibri" w:hAnsi="Calibri" w:eastAsia="Calibri"/>
              </w:rPr>
              <w:t>left-hand</w:t>
            </w:r>
            <w:r w:rsidRPr="7749F3CF" w:rsidR="7D72CBA9">
              <w:rPr>
                <w:rFonts w:ascii="Calibri" w:hAnsi="Calibri" w:eastAsia="Calibri"/>
              </w:rPr>
              <w:t xml:space="preserve"> grey </w:t>
            </w:r>
            <w:r w:rsidRPr="7749F3CF" w:rsidR="7D72CBA9">
              <w:rPr>
                <w:rFonts w:ascii="Calibri" w:hAnsi="Calibri" w:eastAsia="Calibri"/>
              </w:rPr>
              <w:t>column</w:t>
            </w:r>
          </w:p>
          <w:p w:rsidR="001C523A" w:rsidP="7749F3CF" w:rsidRDefault="001C523A" w14:paraId="09053A53" w14:textId="2109A7F4">
            <w:pPr>
              <w:pStyle w:val="ListParagraph"/>
              <w:spacing w:line="256" w:lineRule="auto"/>
              <w:ind w:left="0"/>
              <w:rPr>
                <w:rFonts w:ascii="Calibri" w:hAnsi="Calibri" w:eastAsia="Calibri"/>
              </w:rPr>
            </w:pPr>
            <w:r>
              <w:br/>
            </w:r>
            <w:r w:rsidRPr="7749F3CF" w:rsidR="7D72CBA9">
              <w:rPr>
                <w:rFonts w:ascii="Calibri" w:hAnsi="Calibri" w:eastAsia="Calibri"/>
              </w:rPr>
              <w:t>c. the following changes be made to the application language regarding equivalencies:</w:t>
            </w:r>
          </w:p>
          <w:p w:rsidR="001C523A" w:rsidP="7749F3CF" w:rsidRDefault="001C523A" w14:paraId="075E5891" w14:textId="3EDF8986">
            <w:pPr>
              <w:pStyle w:val="ListParagraph"/>
              <w:spacing w:line="256" w:lineRule="auto"/>
              <w:ind w:left="0"/>
              <w:rPr>
                <w:rFonts w:ascii="Calibri" w:hAnsi="Calibri" w:eastAsia="Calibri"/>
              </w:rPr>
            </w:pPr>
          </w:p>
          <w:p w:rsidR="001C523A" w:rsidP="7749F3CF" w:rsidRDefault="001C523A" w14:paraId="1EA6D867" w14:textId="24B92CD2">
            <w:pPr>
              <w:pStyle w:val="ListParagraph"/>
              <w:spacing w:line="256" w:lineRule="auto"/>
              <w:ind w:left="0"/>
              <w:rPr>
                <w:rFonts w:ascii="Calibri" w:hAnsi="Calibri" w:eastAsia="Calibri"/>
              </w:rPr>
            </w:pPr>
            <w:r w:rsidRPr="7749F3CF" w:rsidR="7D72CBA9">
              <w:rPr>
                <w:rFonts w:ascii="Calibri" w:hAnsi="Calibri" w:eastAsia="Calibri"/>
              </w:rPr>
              <w:t>Equivalency</w:t>
            </w:r>
          </w:p>
          <w:p w:rsidR="001C523A" w:rsidP="7749F3CF" w:rsidRDefault="001C523A" w14:paraId="56650DD2" w14:textId="7EECF7F5">
            <w:pPr>
              <w:pStyle w:val="ListParagraph"/>
              <w:spacing w:line="256" w:lineRule="auto"/>
              <w:ind w:left="0"/>
              <w:rPr>
                <w:rFonts w:ascii="Calibri" w:hAnsi="Calibri" w:eastAsia="Calibri"/>
                <w:i w:val="1"/>
                <w:iCs w:val="1"/>
              </w:rPr>
            </w:pPr>
            <w:r w:rsidRPr="7749F3CF" w:rsidR="7D72CBA9">
              <w:rPr>
                <w:rFonts w:ascii="Calibri" w:hAnsi="Calibri" w:eastAsia="Calibri"/>
              </w:rPr>
              <w:t xml:space="preserve">Minimum Qualiﬁcations for faculty are established by the California Community Colleges Chancellor's Oﬃce. </w:t>
            </w:r>
            <w:r w:rsidRPr="7749F3CF" w:rsidR="7D72CBA9">
              <w:rPr>
                <w:rFonts w:ascii="Calibri" w:hAnsi="Calibri" w:eastAsia="Calibri"/>
                <w:strike w:val="1"/>
              </w:rPr>
              <w:t>Any applicant not meeting the exact stated required minimum qualiﬁcations will not be considered for this position except in the instance of an approved equivalency.</w:t>
            </w:r>
            <w:r w:rsidRPr="7749F3CF" w:rsidR="7D72CBA9">
              <w:rPr>
                <w:rFonts w:ascii="Calibri" w:hAnsi="Calibri" w:eastAsia="Calibri"/>
                <w:b w:val="1"/>
                <w:bCs w:val="1"/>
                <w:i w:val="0"/>
                <w:iCs w:val="0"/>
              </w:rPr>
              <w:t xml:space="preserve"> </w:t>
            </w:r>
            <w:r w:rsidRPr="7749F3CF" w:rsidR="7D72CBA9">
              <w:rPr>
                <w:rFonts w:ascii="Calibri" w:hAnsi="Calibri" w:eastAsia="Calibri"/>
                <w:b w:val="1"/>
                <w:bCs w:val="1"/>
                <w:i w:val="0"/>
                <w:iCs w:val="0"/>
                <w:u w:val="single"/>
              </w:rPr>
              <w:t>Applicants must either meet the minimum qualiﬁcations as stated in the job posting or may be considered for an equivalency by Mt. San Antonio College’s Equivalency Committee.</w:t>
            </w:r>
          </w:p>
          <w:p w:rsidR="001C523A" w:rsidP="7749F3CF" w:rsidRDefault="001C523A" w14:paraId="64445E2C" w14:textId="659646DE">
            <w:pPr>
              <w:pStyle w:val="ListParagraph"/>
              <w:spacing w:line="256" w:lineRule="auto"/>
              <w:ind w:left="0"/>
              <w:rPr>
                <w:rFonts w:ascii="Calibri" w:hAnsi="Calibri" w:eastAsia="Calibri"/>
                <w:i w:val="1"/>
                <w:iCs w:val="1"/>
              </w:rPr>
            </w:pPr>
          </w:p>
          <w:p w:rsidR="001C523A" w:rsidP="7749F3CF" w:rsidRDefault="001C523A" w14:paraId="54734213" w14:textId="5263C757">
            <w:pPr>
              <w:pStyle w:val="ListParagraph"/>
              <w:spacing w:line="256" w:lineRule="auto"/>
              <w:ind w:left="0"/>
              <w:rPr>
                <w:rFonts w:ascii="Calibri" w:hAnsi="Calibri" w:eastAsia="Calibri"/>
              </w:rPr>
            </w:pPr>
            <w:r w:rsidRPr="7749F3CF" w:rsidR="7D72CBA9">
              <w:rPr>
                <w:rFonts w:ascii="Calibri" w:hAnsi="Calibri" w:eastAsia="Calibri"/>
                <w:strike w:val="1"/>
              </w:rPr>
              <w:t xml:space="preserve">Mt. San Antonio College's Equivalency Committee may </w:t>
            </w:r>
            <w:r w:rsidRPr="7749F3CF" w:rsidR="7D72CBA9">
              <w:rPr>
                <w:rFonts w:ascii="Calibri" w:hAnsi="Calibri" w:eastAsia="Calibri"/>
                <w:strike w:val="1"/>
              </w:rPr>
              <w:t>establish</w:t>
            </w:r>
            <w:r w:rsidRPr="7749F3CF" w:rsidR="7D72CBA9">
              <w:rPr>
                <w:rFonts w:ascii="Calibri" w:hAnsi="Calibri" w:eastAsia="Calibri"/>
                <w:strike w:val="1"/>
              </w:rPr>
              <w:t xml:space="preserve"> local qualiﬁcations beyond the </w:t>
            </w:r>
            <w:r w:rsidRPr="7749F3CF" w:rsidR="7D72CBA9">
              <w:rPr>
                <w:rFonts w:ascii="Calibri" w:hAnsi="Calibri" w:eastAsia="Calibri"/>
                <w:strike w:val="1"/>
              </w:rPr>
              <w:t>minimum</w:t>
            </w:r>
            <w:r w:rsidRPr="7749F3CF" w:rsidR="7D72CBA9">
              <w:rPr>
                <w:rFonts w:ascii="Calibri" w:hAnsi="Calibri" w:eastAsia="Calibri"/>
                <w:strike w:val="1"/>
              </w:rPr>
              <w:t xml:space="preserve"> standard.</w:t>
            </w:r>
            <w:r w:rsidRPr="7749F3CF" w:rsidR="7D72CBA9">
              <w:rPr>
                <w:rFonts w:ascii="Calibri" w:hAnsi="Calibri" w:eastAsia="Calibri"/>
              </w:rPr>
              <w:t xml:space="preserve"> If you do not meet the </w:t>
            </w:r>
            <w:r w:rsidRPr="7749F3CF" w:rsidR="7D72CBA9">
              <w:rPr>
                <w:rFonts w:ascii="Calibri" w:hAnsi="Calibri" w:eastAsia="Calibri"/>
                <w:strike w:val="1"/>
              </w:rPr>
              <w:t>exact stated required</w:t>
            </w:r>
            <w:r w:rsidRPr="7749F3CF" w:rsidR="7D72CBA9">
              <w:rPr>
                <w:rFonts w:ascii="Calibri" w:hAnsi="Calibri" w:eastAsia="Calibri"/>
              </w:rPr>
              <w:t xml:space="preserve"> minimum qualiﬁcations, or if your degree is not yet awarded, you may apply for a review by the Equivalency Committee.</w:t>
            </w:r>
          </w:p>
          <w:p w:rsidR="001C523A" w:rsidP="7749F3CF" w:rsidRDefault="001C523A" w14:paraId="3809603A" w14:textId="1E5838C0">
            <w:pPr>
              <w:pStyle w:val="ListParagraph"/>
              <w:spacing w:line="256" w:lineRule="auto"/>
              <w:ind w:left="0"/>
              <w:rPr>
                <w:rFonts w:ascii="Calibri" w:hAnsi="Calibri" w:eastAsia="Calibri"/>
              </w:rPr>
            </w:pPr>
          </w:p>
          <w:p w:rsidR="001C523A" w:rsidP="7749F3CF" w:rsidRDefault="001C523A" w14:paraId="59738554" w14:textId="2DA44504">
            <w:pPr>
              <w:pStyle w:val="ListParagraph"/>
              <w:spacing w:line="256" w:lineRule="auto"/>
              <w:ind w:left="0"/>
              <w:rPr>
                <w:rFonts w:ascii="Calibri" w:hAnsi="Calibri" w:eastAsia="Calibri"/>
              </w:rPr>
            </w:pPr>
            <w:r w:rsidRPr="7749F3CF" w:rsidR="7D72CBA9">
              <w:rPr>
                <w:rFonts w:ascii="Calibri" w:hAnsi="Calibri" w:eastAsia="Calibri"/>
              </w:rPr>
              <w:t>Would you like to request a review by the Equivalency Committee?</w:t>
            </w:r>
          </w:p>
          <w:p w:rsidR="001C523A" w:rsidP="7749F3CF" w:rsidRDefault="001C523A" w14:paraId="1C6513E4" w14:textId="6714FC36">
            <w:pPr>
              <w:pStyle w:val="ListParagraph"/>
              <w:spacing w:line="256" w:lineRule="auto"/>
              <w:ind w:left="0"/>
              <w:rPr>
                <w:rFonts w:ascii="Calibri" w:hAnsi="Calibri" w:eastAsia="Calibri"/>
              </w:rPr>
            </w:pPr>
          </w:p>
          <w:p w:rsidR="001C523A" w:rsidP="7749F3CF" w:rsidRDefault="001C523A" w14:paraId="22B5C26D" w14:textId="4B1FB532">
            <w:pPr>
              <w:pStyle w:val="ListParagraph"/>
              <w:spacing w:line="256" w:lineRule="auto"/>
              <w:ind w:left="0"/>
              <w:rPr>
                <w:rFonts w:ascii="Calibri" w:hAnsi="Calibri" w:eastAsia="Calibri"/>
              </w:rPr>
            </w:pPr>
            <w:r w:rsidRPr="7749F3CF" w:rsidR="7D72CBA9">
              <w:rPr>
                <w:rFonts w:ascii="Calibri" w:hAnsi="Calibri" w:eastAsia="Calibri"/>
              </w:rPr>
              <w:t xml:space="preserve">If you are requesting an equivalency review, please explain how your education and experience </w:t>
            </w:r>
            <w:r w:rsidRPr="7749F3CF" w:rsidR="7D72CBA9">
              <w:rPr>
                <w:rFonts w:ascii="Calibri" w:hAnsi="Calibri" w:eastAsia="Calibri"/>
                <w:strike w:val="1"/>
              </w:rPr>
              <w:t>meets</w:t>
            </w:r>
            <w:r w:rsidRPr="7749F3CF" w:rsidR="7D72CBA9">
              <w:rPr>
                <w:rFonts w:ascii="Calibri" w:hAnsi="Calibri" w:eastAsia="Calibri"/>
              </w:rPr>
              <w:t xml:space="preserve"> </w:t>
            </w:r>
            <w:r w:rsidRPr="7749F3CF" w:rsidR="7D72CBA9">
              <w:rPr>
                <w:rFonts w:ascii="Calibri" w:hAnsi="Calibri" w:eastAsia="Calibri"/>
                <w:strike w:val="1"/>
              </w:rPr>
              <w:t>the</w:t>
            </w:r>
            <w:r w:rsidRPr="7749F3CF" w:rsidR="7D72CBA9">
              <w:rPr>
                <w:rFonts w:ascii="Calibri" w:hAnsi="Calibri" w:eastAsia="Calibri"/>
              </w:rPr>
              <w:t xml:space="preserve"> </w:t>
            </w:r>
            <w:r w:rsidRPr="7749F3CF" w:rsidR="7D72CBA9">
              <w:rPr>
                <w:rFonts w:ascii="Calibri" w:hAnsi="Calibri" w:eastAsia="Calibri"/>
                <w:b w:val="1"/>
                <w:bCs w:val="1"/>
                <w:u w:val="single"/>
              </w:rPr>
              <w:t>is</w:t>
            </w:r>
            <w:r w:rsidRPr="7749F3CF" w:rsidR="7D72CBA9">
              <w:rPr>
                <w:rFonts w:ascii="Calibri" w:hAnsi="Calibri" w:eastAsia="Calibri"/>
                <w:b w:val="1"/>
                <w:bCs w:val="1"/>
              </w:rPr>
              <w:t xml:space="preserve"> </w:t>
            </w:r>
            <w:r w:rsidRPr="7749F3CF" w:rsidR="7D72CBA9">
              <w:rPr>
                <w:rFonts w:ascii="Calibri" w:hAnsi="Calibri" w:eastAsia="Calibri"/>
              </w:rPr>
              <w:t xml:space="preserve">equivalent </w:t>
            </w:r>
            <w:r w:rsidRPr="7749F3CF" w:rsidR="7D72CBA9">
              <w:rPr>
                <w:rFonts w:ascii="Calibri" w:hAnsi="Calibri" w:eastAsia="Calibri"/>
                <w:b w:val="1"/>
                <w:bCs w:val="1"/>
                <w:u w:val="single"/>
              </w:rPr>
              <w:t>to the</w:t>
            </w:r>
            <w:r w:rsidRPr="7749F3CF" w:rsidR="7D72CBA9">
              <w:rPr>
                <w:rFonts w:ascii="Calibri" w:hAnsi="Calibri" w:eastAsia="Calibri"/>
                <w:b w:val="1"/>
                <w:bCs w:val="1"/>
              </w:rPr>
              <w:t xml:space="preserve"> </w:t>
            </w:r>
            <w:r w:rsidRPr="7749F3CF" w:rsidR="7D72CBA9">
              <w:rPr>
                <w:rFonts w:ascii="Calibri" w:hAnsi="Calibri" w:eastAsia="Calibri"/>
              </w:rPr>
              <w:t>minimum qualiﬁcations for this position. If your degree is not yet awarded, be sure to include the anticipated awarded date in your explanation.</w:t>
            </w:r>
          </w:p>
          <w:p w:rsidR="001C523A" w:rsidP="7749F3CF" w:rsidRDefault="001C523A" w14:paraId="187E949E" w14:textId="7417073F">
            <w:pPr>
              <w:pStyle w:val="Normal"/>
              <w:rPr>
                <w:rFonts w:ascii="Calibri" w:hAnsi="Calibri" w:eastAsia="Calibri"/>
                <w:b w:val="1"/>
                <w:bCs w:val="1"/>
              </w:rPr>
            </w:pPr>
          </w:p>
        </w:tc>
      </w:tr>
      <w:tr w:rsidR="001C523A" w:rsidTr="22288673" w14:paraId="43A0CB83" w14:textId="77777777">
        <w:tc>
          <w:tcPr>
            <w:tcW w:w="383" w:type="dxa"/>
            <w:tcMar/>
          </w:tcPr>
          <w:p w:rsidR="001C523A" w:rsidP="003A0F11" w:rsidRDefault="001C523A" w14:paraId="4DF43FB5" w14:textId="77777777"/>
        </w:tc>
        <w:tc>
          <w:tcPr>
            <w:tcW w:w="2604" w:type="dxa"/>
            <w:tcMar/>
          </w:tcPr>
          <w:p w:rsidRPr="001C523A" w:rsidR="001C523A" w:rsidP="001C523A" w:rsidRDefault="001C523A" w14:paraId="2E3CD6FA" w14:textId="77777777">
            <w:pPr>
              <w:rPr>
                <w:rFonts w:eastAsia="Calibri"/>
                <w:b/>
                <w:bCs/>
              </w:rPr>
            </w:pPr>
            <w:r w:rsidRPr="001C523A">
              <w:rPr>
                <w:rFonts w:eastAsia="Calibri"/>
                <w:b/>
                <w:bCs/>
              </w:rPr>
              <w:t>Next Meeting</w:t>
            </w:r>
          </w:p>
        </w:tc>
        <w:tc>
          <w:tcPr>
            <w:tcW w:w="9968" w:type="dxa"/>
            <w:gridSpan w:val="2"/>
            <w:tcMar/>
          </w:tcPr>
          <w:p w:rsidRPr="001C523A" w:rsidR="001C523A" w:rsidP="152F3B0A" w:rsidRDefault="001C523A" w14:paraId="6F0FEE96" w14:textId="5F5D2996">
            <w:pPr>
              <w:pStyle w:val="Heading8"/>
              <w:numPr>
                <w:numId w:val="0"/>
              </w:numPr>
              <w:tabs>
                <w:tab w:val="left" w:pos="720"/>
              </w:tabs>
              <w:snapToGrid w:val="0"/>
              <w:spacing w:after="120"/>
              <w:rPr>
                <w:rFonts w:ascii="Calibri" w:hAnsi="Calibri" w:cs="Tahoma" w:asciiTheme="minorAscii" w:hAnsiTheme="minorAscii"/>
                <w:b w:val="0"/>
                <w:bCs w:val="0"/>
                <w:color w:val="000000" w:themeColor="text1"/>
                <w:sz w:val="22"/>
                <w:szCs w:val="22"/>
              </w:rPr>
            </w:pPr>
            <w:r w:rsidRPr="152F3B0A" w:rsidR="001C523A">
              <w:rPr>
                <w:rFonts w:ascii="Calibri" w:hAnsi="Calibri" w:cs="Tahoma" w:asciiTheme="minorAscii" w:hAnsiTheme="minorAscii"/>
                <w:b w:val="0"/>
                <w:bCs w:val="0"/>
                <w:sz w:val="22"/>
                <w:szCs w:val="22"/>
              </w:rPr>
              <w:t>Future Meeting Dates</w:t>
            </w:r>
            <w:r w:rsidRPr="152F3B0A" w:rsidR="001C523A">
              <w:rPr>
                <w:rFonts w:ascii="Calibri" w:hAnsi="Calibri" w:cs="Tahoma" w:asciiTheme="minorAscii" w:hAnsiTheme="minorAscii"/>
                <w:b w:val="0"/>
                <w:bCs w:val="0"/>
                <w:color w:val="000000" w:themeColor="text1" w:themeTint="FF" w:themeShade="FF"/>
                <w:sz w:val="22"/>
                <w:szCs w:val="22"/>
              </w:rPr>
              <w:t>: 3:30-5:00pm 4</w:t>
            </w:r>
            <w:r w:rsidRPr="152F3B0A" w:rsidR="001C523A">
              <w:rPr>
                <w:rFonts w:ascii="Calibri" w:hAnsi="Calibri" w:cs="Tahoma" w:asciiTheme="minorAscii" w:hAnsiTheme="minorAscii"/>
                <w:b w:val="0"/>
                <w:bCs w:val="0"/>
                <w:color w:val="000000" w:themeColor="text1" w:themeTint="FF" w:themeShade="FF"/>
                <w:sz w:val="22"/>
                <w:szCs w:val="22"/>
                <w:vertAlign w:val="superscript"/>
              </w:rPr>
              <w:t>th</w:t>
            </w:r>
            <w:r w:rsidRPr="152F3B0A" w:rsidR="001C523A">
              <w:rPr>
                <w:rFonts w:ascii="Calibri" w:hAnsi="Calibri" w:cs="Tahoma" w:asciiTheme="minorAscii" w:hAnsiTheme="minorAscii"/>
                <w:b w:val="0"/>
                <w:bCs w:val="0"/>
                <w:color w:val="000000" w:themeColor="text1" w:themeTint="FF" w:themeShade="FF"/>
                <w:sz w:val="22"/>
                <w:szCs w:val="22"/>
              </w:rPr>
              <w:t xml:space="preserve"> Monday of each month and other Mondays 4-5 as needed</w:t>
            </w:r>
          </w:p>
          <w:p w:rsidRPr="001C523A" w:rsidR="001C523A" w:rsidP="001C523A" w:rsidRDefault="001C523A" w14:paraId="5140F26B" w14:textId="77777777">
            <w:pPr>
              <w:rPr>
                <w:rFonts w:eastAsiaTheme="minorEastAsia"/>
                <w:b/>
                <w:bCs/>
                <w:szCs w:val="24"/>
              </w:rPr>
            </w:pPr>
          </w:p>
        </w:tc>
      </w:tr>
    </w:tbl>
    <w:p w:rsidR="00994888" w:rsidRDefault="00994888" w14:paraId="0AAC35DD" w14:textId="77777777"/>
    <w:sectPr w:rsidR="00994888" w:rsidSect="00994888">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3A" w:rsidP="001C523A" w:rsidRDefault="001C523A" w14:paraId="2A024989" w14:textId="77777777">
      <w:pPr>
        <w:spacing w:after="0" w:line="240" w:lineRule="auto"/>
      </w:pPr>
      <w:r>
        <w:separator/>
      </w:r>
    </w:p>
  </w:endnote>
  <w:endnote w:type="continuationSeparator" w:id="0">
    <w:p w:rsidR="001C523A" w:rsidP="001C523A" w:rsidRDefault="001C523A" w14:paraId="0C6C2B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73770"/>
      <w:docPartObj>
        <w:docPartGallery w:val="Page Numbers (Bottom of Page)"/>
        <w:docPartUnique/>
      </w:docPartObj>
    </w:sdtPr>
    <w:sdtEndPr>
      <w:rPr>
        <w:noProof/>
      </w:rPr>
    </w:sdtEndPr>
    <w:sdtContent>
      <w:p w:rsidR="001C523A" w:rsidRDefault="001C523A" w14:paraId="7B289BD0"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C523A" w:rsidRDefault="001C523A" w14:paraId="5FEE84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3A" w:rsidP="001C523A" w:rsidRDefault="001C523A" w14:paraId="72662B8C" w14:textId="77777777">
      <w:pPr>
        <w:spacing w:after="0" w:line="240" w:lineRule="auto"/>
      </w:pPr>
      <w:r>
        <w:separator/>
      </w:r>
    </w:p>
  </w:footnote>
  <w:footnote w:type="continuationSeparator" w:id="0">
    <w:p w:rsidR="001C523A" w:rsidP="001C523A" w:rsidRDefault="001C523A" w14:paraId="57B3C12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7">
    <w:nsid w:val="d1bf3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6aa9e0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hybridMultilevel"/>
    <w:tmpl w:val="00000001"/>
    <w:lvl w:ilvl="0" w:tplc="FFFFFFFF">
      <w:start w:val="1"/>
      <w:numFmt w:val="none"/>
      <w:pStyle w:val="Heading1"/>
      <w:lvlText w:val=""/>
      <w:lvlJc w:val="left"/>
      <w:pPr>
        <w:tabs>
          <w:tab w:val="num" w:pos="432"/>
        </w:tabs>
        <w:ind w:left="432" w:hanging="432"/>
      </w:pPr>
    </w:lvl>
    <w:lvl w:ilvl="1" w:tplc="3F702A20">
      <w:start w:val="1"/>
      <w:numFmt w:val="none"/>
      <w:pStyle w:val="Heading2"/>
      <w:lvlText w:val=""/>
      <w:lvlJc w:val="left"/>
      <w:pPr>
        <w:tabs>
          <w:tab w:val="num" w:pos="576"/>
        </w:tabs>
        <w:ind w:left="576" w:hanging="576"/>
      </w:pPr>
    </w:lvl>
    <w:lvl w:ilvl="2" w:tplc="61F8EF08">
      <w:start w:val="1"/>
      <w:numFmt w:val="none"/>
      <w:pStyle w:val="Heading3"/>
      <w:lvlText w:val=""/>
      <w:lvlJc w:val="left"/>
      <w:pPr>
        <w:tabs>
          <w:tab w:val="num" w:pos="720"/>
        </w:tabs>
        <w:ind w:left="720" w:hanging="720"/>
      </w:pPr>
    </w:lvl>
    <w:lvl w:ilvl="3" w:tplc="BDF6F70A">
      <w:start w:val="1"/>
      <w:numFmt w:val="none"/>
      <w:pStyle w:val="Heading4"/>
      <w:lvlText w:val=""/>
      <w:lvlJc w:val="left"/>
      <w:pPr>
        <w:tabs>
          <w:tab w:val="num" w:pos="864"/>
        </w:tabs>
        <w:ind w:left="864" w:hanging="864"/>
      </w:pPr>
    </w:lvl>
    <w:lvl w:ilvl="4" w:tplc="C44E895C">
      <w:start w:val="1"/>
      <w:numFmt w:val="none"/>
      <w:pStyle w:val="Heading5"/>
      <w:lvlText w:val=""/>
      <w:lvlJc w:val="left"/>
      <w:pPr>
        <w:tabs>
          <w:tab w:val="num" w:pos="1008"/>
        </w:tabs>
        <w:ind w:left="1008" w:hanging="1008"/>
      </w:pPr>
    </w:lvl>
    <w:lvl w:ilvl="5" w:tplc="260C090A">
      <w:start w:val="1"/>
      <w:numFmt w:val="none"/>
      <w:pStyle w:val="Heading6"/>
      <w:lvlText w:val=""/>
      <w:lvlJc w:val="left"/>
      <w:pPr>
        <w:tabs>
          <w:tab w:val="num" w:pos="1152"/>
        </w:tabs>
        <w:ind w:left="1152" w:hanging="1152"/>
      </w:pPr>
    </w:lvl>
    <w:lvl w:ilvl="6" w:tplc="16C6326C">
      <w:start w:val="1"/>
      <w:numFmt w:val="none"/>
      <w:pStyle w:val="Heading7"/>
      <w:lvlText w:val=""/>
      <w:lvlJc w:val="left"/>
      <w:pPr>
        <w:tabs>
          <w:tab w:val="num" w:pos="1296"/>
        </w:tabs>
        <w:ind w:left="1296" w:hanging="1296"/>
      </w:pPr>
    </w:lvl>
    <w:lvl w:ilvl="7" w:tplc="B88C4956">
      <w:start w:val="1"/>
      <w:numFmt w:val="none"/>
      <w:pStyle w:val="Heading8"/>
      <w:lvlText w:val=""/>
      <w:lvlJc w:val="left"/>
      <w:pPr>
        <w:tabs>
          <w:tab w:val="num" w:pos="1440"/>
        </w:tabs>
        <w:ind w:left="1440" w:hanging="1440"/>
      </w:pPr>
    </w:lvl>
    <w:lvl w:ilvl="8" w:tplc="D14E47A8">
      <w:start w:val="1"/>
      <w:numFmt w:val="none"/>
      <w:pStyle w:val="Heading9"/>
      <w:lvlText w:val=""/>
      <w:lvlJc w:val="left"/>
      <w:pPr>
        <w:tabs>
          <w:tab w:val="num" w:pos="1584"/>
        </w:tabs>
        <w:ind w:left="1584" w:hanging="1584"/>
      </w:pPr>
    </w:lvl>
  </w:abstractNum>
  <w:abstractNum w:abstractNumId="1" w15:restartNumberingAfterBreak="0">
    <w:nsid w:val="070C7514"/>
    <w:multiLevelType w:val="hybridMultilevel"/>
    <w:tmpl w:val="C5D2B54A"/>
    <w:lvl w:ilvl="0" w:tplc="846E1588">
      <w:start w:val="1"/>
      <w:numFmt w:val="lowerLetter"/>
      <w:lvlText w:val="%1."/>
      <w:lvlJc w:val="left"/>
      <w:pPr>
        <w:ind w:left="720" w:hanging="360"/>
      </w:pPr>
    </w:lvl>
    <w:lvl w:ilvl="1" w:tplc="585E75BA">
      <w:start w:val="1"/>
      <w:numFmt w:val="lowerLetter"/>
      <w:lvlText w:val="%2."/>
      <w:lvlJc w:val="left"/>
      <w:pPr>
        <w:ind w:left="1440" w:hanging="360"/>
      </w:pPr>
    </w:lvl>
    <w:lvl w:ilvl="2" w:tplc="D16CCA3A">
      <w:start w:val="1"/>
      <w:numFmt w:val="lowerRoman"/>
      <w:lvlText w:val="%3."/>
      <w:lvlJc w:val="right"/>
      <w:pPr>
        <w:ind w:left="2160" w:hanging="180"/>
      </w:pPr>
    </w:lvl>
    <w:lvl w:ilvl="3" w:tplc="9A2E7978">
      <w:start w:val="1"/>
      <w:numFmt w:val="decimal"/>
      <w:lvlText w:val="%4."/>
      <w:lvlJc w:val="left"/>
      <w:pPr>
        <w:ind w:left="2880" w:hanging="360"/>
      </w:pPr>
    </w:lvl>
    <w:lvl w:ilvl="4" w:tplc="5C40740E">
      <w:start w:val="1"/>
      <w:numFmt w:val="lowerLetter"/>
      <w:lvlText w:val="%5."/>
      <w:lvlJc w:val="left"/>
      <w:pPr>
        <w:ind w:left="3600" w:hanging="360"/>
      </w:pPr>
    </w:lvl>
    <w:lvl w:ilvl="5" w:tplc="AA5E80C2">
      <w:start w:val="1"/>
      <w:numFmt w:val="lowerRoman"/>
      <w:lvlText w:val="%6."/>
      <w:lvlJc w:val="right"/>
      <w:pPr>
        <w:ind w:left="4320" w:hanging="180"/>
      </w:pPr>
    </w:lvl>
    <w:lvl w:ilvl="6" w:tplc="252C6E62">
      <w:start w:val="1"/>
      <w:numFmt w:val="decimal"/>
      <w:lvlText w:val="%7."/>
      <w:lvlJc w:val="left"/>
      <w:pPr>
        <w:ind w:left="5040" w:hanging="360"/>
      </w:pPr>
    </w:lvl>
    <w:lvl w:ilvl="7" w:tplc="0FAA70FA">
      <w:start w:val="1"/>
      <w:numFmt w:val="lowerLetter"/>
      <w:lvlText w:val="%8."/>
      <w:lvlJc w:val="left"/>
      <w:pPr>
        <w:ind w:left="5760" w:hanging="360"/>
      </w:pPr>
    </w:lvl>
    <w:lvl w:ilvl="8" w:tplc="8DB00B8A">
      <w:start w:val="1"/>
      <w:numFmt w:val="lowerRoman"/>
      <w:lvlText w:val="%9."/>
      <w:lvlJc w:val="right"/>
      <w:pPr>
        <w:ind w:left="6480" w:hanging="180"/>
      </w:pPr>
    </w:lvl>
  </w:abstractNum>
  <w:abstractNum w:abstractNumId="2" w15:restartNumberingAfterBreak="0">
    <w:nsid w:val="0D0234D4"/>
    <w:multiLevelType w:val="hybridMultilevel"/>
    <w:tmpl w:val="CDACE9C4"/>
    <w:lvl w:ilvl="0" w:tplc="B0705C6A">
      <w:start w:val="1"/>
      <w:numFmt w:val="bullet"/>
      <w:lvlText w:val="·"/>
      <w:lvlJc w:val="left"/>
      <w:pPr>
        <w:ind w:left="720" w:hanging="360"/>
      </w:pPr>
      <w:rPr>
        <w:rFonts w:hint="default" w:ascii="Symbol" w:hAnsi="Symbol"/>
      </w:rPr>
    </w:lvl>
    <w:lvl w:ilvl="1" w:tplc="BDE0EFB0">
      <w:start w:val="1"/>
      <w:numFmt w:val="bullet"/>
      <w:lvlText w:val="o"/>
      <w:lvlJc w:val="left"/>
      <w:pPr>
        <w:ind w:left="1440" w:hanging="360"/>
      </w:pPr>
      <w:rPr>
        <w:rFonts w:hint="default" w:ascii="Times New Roman" w:hAnsi="Times New Roman" w:cs="Times New Roman"/>
      </w:rPr>
    </w:lvl>
    <w:lvl w:ilvl="2" w:tplc="CF1AA976">
      <w:start w:val="1"/>
      <w:numFmt w:val="bullet"/>
      <w:lvlText w:val=""/>
      <w:lvlJc w:val="left"/>
      <w:pPr>
        <w:ind w:left="2160" w:hanging="360"/>
      </w:pPr>
      <w:rPr>
        <w:rFonts w:hint="default" w:ascii="Wingdings" w:hAnsi="Wingdings"/>
      </w:rPr>
    </w:lvl>
    <w:lvl w:ilvl="3" w:tplc="99BC63A4">
      <w:start w:val="1"/>
      <w:numFmt w:val="bullet"/>
      <w:lvlText w:val=""/>
      <w:lvlJc w:val="left"/>
      <w:pPr>
        <w:ind w:left="2880" w:hanging="360"/>
      </w:pPr>
      <w:rPr>
        <w:rFonts w:hint="default" w:ascii="Symbol" w:hAnsi="Symbol"/>
      </w:rPr>
    </w:lvl>
    <w:lvl w:ilvl="4" w:tplc="DEA60AEE">
      <w:start w:val="1"/>
      <w:numFmt w:val="bullet"/>
      <w:lvlText w:val="o"/>
      <w:lvlJc w:val="left"/>
      <w:pPr>
        <w:ind w:left="3600" w:hanging="360"/>
      </w:pPr>
      <w:rPr>
        <w:rFonts w:hint="default" w:ascii="Courier New" w:hAnsi="Courier New" w:cs="Times New Roman"/>
      </w:rPr>
    </w:lvl>
    <w:lvl w:ilvl="5" w:tplc="99D60BB0">
      <w:start w:val="1"/>
      <w:numFmt w:val="bullet"/>
      <w:lvlText w:val=""/>
      <w:lvlJc w:val="left"/>
      <w:pPr>
        <w:ind w:left="4320" w:hanging="360"/>
      </w:pPr>
      <w:rPr>
        <w:rFonts w:hint="default" w:ascii="Wingdings" w:hAnsi="Wingdings"/>
      </w:rPr>
    </w:lvl>
    <w:lvl w:ilvl="6" w:tplc="D3DC5BCA">
      <w:start w:val="1"/>
      <w:numFmt w:val="bullet"/>
      <w:lvlText w:val=""/>
      <w:lvlJc w:val="left"/>
      <w:pPr>
        <w:ind w:left="5040" w:hanging="360"/>
      </w:pPr>
      <w:rPr>
        <w:rFonts w:hint="default" w:ascii="Symbol" w:hAnsi="Symbol"/>
      </w:rPr>
    </w:lvl>
    <w:lvl w:ilvl="7" w:tplc="B8BA62EA">
      <w:start w:val="1"/>
      <w:numFmt w:val="bullet"/>
      <w:lvlText w:val="o"/>
      <w:lvlJc w:val="left"/>
      <w:pPr>
        <w:ind w:left="5760" w:hanging="360"/>
      </w:pPr>
      <w:rPr>
        <w:rFonts w:hint="default" w:ascii="Courier New" w:hAnsi="Courier New" w:cs="Times New Roman"/>
      </w:rPr>
    </w:lvl>
    <w:lvl w:ilvl="8" w:tplc="458A190E">
      <w:start w:val="1"/>
      <w:numFmt w:val="bullet"/>
      <w:lvlText w:val=""/>
      <w:lvlJc w:val="left"/>
      <w:pPr>
        <w:ind w:left="6480" w:hanging="360"/>
      </w:pPr>
      <w:rPr>
        <w:rFonts w:hint="default" w:ascii="Wingdings" w:hAnsi="Wingdings"/>
      </w:rPr>
    </w:lvl>
  </w:abstractNum>
  <w:abstractNum w:abstractNumId="3" w15:restartNumberingAfterBreak="0">
    <w:nsid w:val="104E2B79"/>
    <w:multiLevelType w:val="hybridMultilevel"/>
    <w:tmpl w:val="DF009FAC"/>
    <w:lvl w:ilvl="0" w:tplc="2FE24D22">
      <w:start w:val="1"/>
      <w:numFmt w:val="bullet"/>
      <w:lvlText w:val=""/>
      <w:lvlJc w:val="left"/>
      <w:pPr>
        <w:ind w:left="720" w:hanging="360"/>
      </w:pPr>
      <w:rPr>
        <w:rFonts w:hint="default" w:ascii="Symbol" w:hAnsi="Symbol"/>
      </w:rPr>
    </w:lvl>
    <w:lvl w:ilvl="1" w:tplc="850C84F0">
      <w:start w:val="1"/>
      <w:numFmt w:val="bullet"/>
      <w:lvlText w:val=""/>
      <w:lvlJc w:val="left"/>
      <w:pPr>
        <w:ind w:left="1440" w:hanging="360"/>
      </w:pPr>
      <w:rPr>
        <w:rFonts w:hint="default" w:ascii="Symbol" w:hAnsi="Symbol"/>
      </w:rPr>
    </w:lvl>
    <w:lvl w:ilvl="2" w:tplc="6E3692AA">
      <w:start w:val="1"/>
      <w:numFmt w:val="bullet"/>
      <w:lvlText w:val=""/>
      <w:lvlJc w:val="left"/>
      <w:pPr>
        <w:ind w:left="2160" w:hanging="360"/>
      </w:pPr>
      <w:rPr>
        <w:rFonts w:hint="default" w:ascii="Wingdings" w:hAnsi="Wingdings"/>
      </w:rPr>
    </w:lvl>
    <w:lvl w:ilvl="3" w:tplc="EE8E831E">
      <w:start w:val="1"/>
      <w:numFmt w:val="bullet"/>
      <w:lvlText w:val=""/>
      <w:lvlJc w:val="left"/>
      <w:pPr>
        <w:ind w:left="2880" w:hanging="360"/>
      </w:pPr>
      <w:rPr>
        <w:rFonts w:hint="default" w:ascii="Symbol" w:hAnsi="Symbol"/>
      </w:rPr>
    </w:lvl>
    <w:lvl w:ilvl="4" w:tplc="AF90B97A">
      <w:start w:val="1"/>
      <w:numFmt w:val="bullet"/>
      <w:lvlText w:val="o"/>
      <w:lvlJc w:val="left"/>
      <w:pPr>
        <w:ind w:left="3600" w:hanging="360"/>
      </w:pPr>
      <w:rPr>
        <w:rFonts w:hint="default" w:ascii="Courier New" w:hAnsi="Courier New" w:cs="Times New Roman"/>
      </w:rPr>
    </w:lvl>
    <w:lvl w:ilvl="5" w:tplc="FCDE9CDC">
      <w:start w:val="1"/>
      <w:numFmt w:val="bullet"/>
      <w:lvlText w:val=""/>
      <w:lvlJc w:val="left"/>
      <w:pPr>
        <w:ind w:left="4320" w:hanging="360"/>
      </w:pPr>
      <w:rPr>
        <w:rFonts w:hint="default" w:ascii="Wingdings" w:hAnsi="Wingdings"/>
      </w:rPr>
    </w:lvl>
    <w:lvl w:ilvl="6" w:tplc="45BCB010">
      <w:start w:val="1"/>
      <w:numFmt w:val="bullet"/>
      <w:lvlText w:val=""/>
      <w:lvlJc w:val="left"/>
      <w:pPr>
        <w:ind w:left="5040" w:hanging="360"/>
      </w:pPr>
      <w:rPr>
        <w:rFonts w:hint="default" w:ascii="Symbol" w:hAnsi="Symbol"/>
      </w:rPr>
    </w:lvl>
    <w:lvl w:ilvl="7" w:tplc="D4D8F7F8">
      <w:start w:val="1"/>
      <w:numFmt w:val="bullet"/>
      <w:lvlText w:val="o"/>
      <w:lvlJc w:val="left"/>
      <w:pPr>
        <w:ind w:left="5760" w:hanging="360"/>
      </w:pPr>
      <w:rPr>
        <w:rFonts w:hint="default" w:ascii="Courier New" w:hAnsi="Courier New" w:cs="Times New Roman"/>
      </w:rPr>
    </w:lvl>
    <w:lvl w:ilvl="8" w:tplc="6BC85E04">
      <w:start w:val="1"/>
      <w:numFmt w:val="bullet"/>
      <w:lvlText w:val=""/>
      <w:lvlJc w:val="left"/>
      <w:pPr>
        <w:ind w:left="6480" w:hanging="360"/>
      </w:pPr>
      <w:rPr>
        <w:rFonts w:hint="default" w:ascii="Wingdings" w:hAnsi="Wingdings"/>
      </w:rPr>
    </w:lvl>
  </w:abstractNum>
  <w:abstractNum w:abstractNumId="4" w15:restartNumberingAfterBreak="0">
    <w:nsid w:val="12F85822"/>
    <w:multiLevelType w:val="hybridMultilevel"/>
    <w:tmpl w:val="AB5A2D86"/>
    <w:lvl w:ilvl="0" w:tplc="C68805A0">
      <w:start w:val="1"/>
      <w:numFmt w:val="bullet"/>
      <w:lvlText w:val=""/>
      <w:lvlJc w:val="left"/>
      <w:pPr>
        <w:ind w:left="720" w:hanging="360"/>
      </w:pPr>
      <w:rPr>
        <w:rFonts w:hint="default" w:ascii="Symbol" w:hAnsi="Symbol"/>
      </w:rPr>
    </w:lvl>
    <w:lvl w:ilvl="1" w:tplc="44A030E6">
      <w:start w:val="1"/>
      <w:numFmt w:val="bullet"/>
      <w:lvlText w:val="o"/>
      <w:lvlJc w:val="left"/>
      <w:pPr>
        <w:ind w:left="1440" w:hanging="360"/>
      </w:pPr>
      <w:rPr>
        <w:rFonts w:hint="default" w:ascii="Courier New" w:hAnsi="Courier New" w:cs="Times New Roman"/>
      </w:rPr>
    </w:lvl>
    <w:lvl w:ilvl="2" w:tplc="5EFAFE48">
      <w:start w:val="1"/>
      <w:numFmt w:val="bullet"/>
      <w:lvlText w:val=""/>
      <w:lvlJc w:val="left"/>
      <w:pPr>
        <w:ind w:left="2160" w:hanging="360"/>
      </w:pPr>
      <w:rPr>
        <w:rFonts w:hint="default" w:ascii="Wingdings" w:hAnsi="Wingdings"/>
      </w:rPr>
    </w:lvl>
    <w:lvl w:ilvl="3" w:tplc="99EA5576">
      <w:start w:val="1"/>
      <w:numFmt w:val="bullet"/>
      <w:lvlText w:val=""/>
      <w:lvlJc w:val="left"/>
      <w:pPr>
        <w:ind w:left="2880" w:hanging="360"/>
      </w:pPr>
      <w:rPr>
        <w:rFonts w:hint="default" w:ascii="Symbol" w:hAnsi="Symbol"/>
      </w:rPr>
    </w:lvl>
    <w:lvl w:ilvl="4" w:tplc="20245DA2">
      <w:start w:val="1"/>
      <w:numFmt w:val="bullet"/>
      <w:lvlText w:val="o"/>
      <w:lvlJc w:val="left"/>
      <w:pPr>
        <w:ind w:left="3600" w:hanging="360"/>
      </w:pPr>
      <w:rPr>
        <w:rFonts w:hint="default" w:ascii="Courier New" w:hAnsi="Courier New" w:cs="Times New Roman"/>
      </w:rPr>
    </w:lvl>
    <w:lvl w:ilvl="5" w:tplc="8164669C">
      <w:start w:val="1"/>
      <w:numFmt w:val="bullet"/>
      <w:lvlText w:val=""/>
      <w:lvlJc w:val="left"/>
      <w:pPr>
        <w:ind w:left="4320" w:hanging="360"/>
      </w:pPr>
      <w:rPr>
        <w:rFonts w:hint="default" w:ascii="Wingdings" w:hAnsi="Wingdings"/>
      </w:rPr>
    </w:lvl>
    <w:lvl w:ilvl="6" w:tplc="C3CA8E94">
      <w:start w:val="1"/>
      <w:numFmt w:val="bullet"/>
      <w:lvlText w:val=""/>
      <w:lvlJc w:val="left"/>
      <w:pPr>
        <w:ind w:left="5040" w:hanging="360"/>
      </w:pPr>
      <w:rPr>
        <w:rFonts w:hint="default" w:ascii="Symbol" w:hAnsi="Symbol"/>
      </w:rPr>
    </w:lvl>
    <w:lvl w:ilvl="7" w:tplc="419098D2">
      <w:start w:val="1"/>
      <w:numFmt w:val="bullet"/>
      <w:lvlText w:val="o"/>
      <w:lvlJc w:val="left"/>
      <w:pPr>
        <w:ind w:left="5760" w:hanging="360"/>
      </w:pPr>
      <w:rPr>
        <w:rFonts w:hint="default" w:ascii="Courier New" w:hAnsi="Courier New" w:cs="Times New Roman"/>
      </w:rPr>
    </w:lvl>
    <w:lvl w:ilvl="8" w:tplc="19961398">
      <w:start w:val="1"/>
      <w:numFmt w:val="bullet"/>
      <w:lvlText w:val=""/>
      <w:lvlJc w:val="left"/>
      <w:pPr>
        <w:ind w:left="6480" w:hanging="360"/>
      </w:pPr>
      <w:rPr>
        <w:rFonts w:hint="default" w:ascii="Wingdings" w:hAnsi="Wingdings"/>
      </w:rPr>
    </w:lvl>
  </w:abstractNum>
  <w:abstractNum w:abstractNumId="5" w15:restartNumberingAfterBreak="0">
    <w:nsid w:val="14535B3A"/>
    <w:multiLevelType w:val="hybridMultilevel"/>
    <w:tmpl w:val="37B21DFC"/>
    <w:lvl w:ilvl="0" w:tplc="C01445E0">
      <w:start w:val="1"/>
      <w:numFmt w:val="bullet"/>
      <w:lvlText w:val=""/>
      <w:lvlJc w:val="left"/>
      <w:pPr>
        <w:ind w:left="720" w:hanging="360"/>
      </w:pPr>
      <w:rPr>
        <w:rFonts w:hint="default" w:ascii="Symbol" w:hAnsi="Symbol"/>
      </w:rPr>
    </w:lvl>
    <w:lvl w:ilvl="1" w:tplc="F91EB000">
      <w:start w:val="1"/>
      <w:numFmt w:val="bullet"/>
      <w:lvlText w:val=""/>
      <w:lvlJc w:val="left"/>
      <w:pPr>
        <w:ind w:left="1440" w:hanging="360"/>
      </w:pPr>
      <w:rPr>
        <w:rFonts w:hint="default" w:ascii="Symbol" w:hAnsi="Symbol"/>
      </w:rPr>
    </w:lvl>
    <w:lvl w:ilvl="2" w:tplc="8724FF0C">
      <w:start w:val="1"/>
      <w:numFmt w:val="bullet"/>
      <w:lvlText w:val=""/>
      <w:lvlJc w:val="left"/>
      <w:pPr>
        <w:ind w:left="2160" w:hanging="360"/>
      </w:pPr>
      <w:rPr>
        <w:rFonts w:hint="default" w:ascii="Wingdings" w:hAnsi="Wingdings"/>
      </w:rPr>
    </w:lvl>
    <w:lvl w:ilvl="3" w:tplc="1A84B5B2">
      <w:start w:val="1"/>
      <w:numFmt w:val="bullet"/>
      <w:lvlText w:val=""/>
      <w:lvlJc w:val="left"/>
      <w:pPr>
        <w:ind w:left="2880" w:hanging="360"/>
      </w:pPr>
      <w:rPr>
        <w:rFonts w:hint="default" w:ascii="Symbol" w:hAnsi="Symbol"/>
      </w:rPr>
    </w:lvl>
    <w:lvl w:ilvl="4" w:tplc="26D8A6FE">
      <w:start w:val="1"/>
      <w:numFmt w:val="bullet"/>
      <w:lvlText w:val="o"/>
      <w:lvlJc w:val="left"/>
      <w:pPr>
        <w:ind w:left="3600" w:hanging="360"/>
      </w:pPr>
      <w:rPr>
        <w:rFonts w:hint="default" w:ascii="Courier New" w:hAnsi="Courier New" w:cs="Times New Roman"/>
      </w:rPr>
    </w:lvl>
    <w:lvl w:ilvl="5" w:tplc="CA026296">
      <w:start w:val="1"/>
      <w:numFmt w:val="bullet"/>
      <w:lvlText w:val=""/>
      <w:lvlJc w:val="left"/>
      <w:pPr>
        <w:ind w:left="4320" w:hanging="360"/>
      </w:pPr>
      <w:rPr>
        <w:rFonts w:hint="default" w:ascii="Wingdings" w:hAnsi="Wingdings"/>
      </w:rPr>
    </w:lvl>
    <w:lvl w:ilvl="6" w:tplc="938CDB16">
      <w:start w:val="1"/>
      <w:numFmt w:val="bullet"/>
      <w:lvlText w:val=""/>
      <w:lvlJc w:val="left"/>
      <w:pPr>
        <w:ind w:left="5040" w:hanging="360"/>
      </w:pPr>
      <w:rPr>
        <w:rFonts w:hint="default" w:ascii="Symbol" w:hAnsi="Symbol"/>
      </w:rPr>
    </w:lvl>
    <w:lvl w:ilvl="7" w:tplc="8E68B1D2">
      <w:start w:val="1"/>
      <w:numFmt w:val="bullet"/>
      <w:lvlText w:val="o"/>
      <w:lvlJc w:val="left"/>
      <w:pPr>
        <w:ind w:left="5760" w:hanging="360"/>
      </w:pPr>
      <w:rPr>
        <w:rFonts w:hint="default" w:ascii="Courier New" w:hAnsi="Courier New" w:cs="Times New Roman"/>
      </w:rPr>
    </w:lvl>
    <w:lvl w:ilvl="8" w:tplc="6C906128">
      <w:start w:val="1"/>
      <w:numFmt w:val="bullet"/>
      <w:lvlText w:val=""/>
      <w:lvlJc w:val="left"/>
      <w:pPr>
        <w:ind w:left="6480" w:hanging="360"/>
      </w:pPr>
      <w:rPr>
        <w:rFonts w:hint="default" w:ascii="Wingdings" w:hAnsi="Wingdings"/>
      </w:rPr>
    </w:lvl>
  </w:abstractNum>
  <w:abstractNum w:abstractNumId="6" w15:restartNumberingAfterBreak="0">
    <w:nsid w:val="1D26646A"/>
    <w:multiLevelType w:val="hybridMultilevel"/>
    <w:tmpl w:val="ECCAB7AC"/>
    <w:lvl w:ilvl="0" w:tplc="AEB03E88">
      <w:start w:val="1"/>
      <w:numFmt w:val="bullet"/>
      <w:lvlText w:val=""/>
      <w:lvlJc w:val="left"/>
      <w:pPr>
        <w:ind w:left="720" w:hanging="360"/>
      </w:pPr>
      <w:rPr>
        <w:rFonts w:hint="default" w:ascii="Symbol" w:hAnsi="Symbol"/>
      </w:rPr>
    </w:lvl>
    <w:lvl w:ilvl="1" w:tplc="37C4D816">
      <w:start w:val="1"/>
      <w:numFmt w:val="bullet"/>
      <w:lvlText w:val="o"/>
      <w:lvlJc w:val="left"/>
      <w:pPr>
        <w:ind w:left="1440" w:hanging="360"/>
      </w:pPr>
      <w:rPr>
        <w:rFonts w:hint="default" w:ascii="Courier New" w:hAnsi="Courier New" w:cs="Times New Roman"/>
      </w:rPr>
    </w:lvl>
    <w:lvl w:ilvl="2" w:tplc="67A0DAD0">
      <w:start w:val="1"/>
      <w:numFmt w:val="bullet"/>
      <w:lvlText w:val=""/>
      <w:lvlJc w:val="left"/>
      <w:pPr>
        <w:ind w:left="2160" w:hanging="360"/>
      </w:pPr>
      <w:rPr>
        <w:rFonts w:hint="default" w:ascii="Wingdings" w:hAnsi="Wingdings"/>
      </w:rPr>
    </w:lvl>
    <w:lvl w:ilvl="3" w:tplc="DEB6AC34">
      <w:start w:val="1"/>
      <w:numFmt w:val="bullet"/>
      <w:lvlText w:val=""/>
      <w:lvlJc w:val="left"/>
      <w:pPr>
        <w:ind w:left="2880" w:hanging="360"/>
      </w:pPr>
      <w:rPr>
        <w:rFonts w:hint="default" w:ascii="Symbol" w:hAnsi="Symbol"/>
      </w:rPr>
    </w:lvl>
    <w:lvl w:ilvl="4" w:tplc="C79E73EE">
      <w:start w:val="1"/>
      <w:numFmt w:val="bullet"/>
      <w:lvlText w:val="o"/>
      <w:lvlJc w:val="left"/>
      <w:pPr>
        <w:ind w:left="3600" w:hanging="360"/>
      </w:pPr>
      <w:rPr>
        <w:rFonts w:hint="default" w:ascii="Courier New" w:hAnsi="Courier New" w:cs="Times New Roman"/>
      </w:rPr>
    </w:lvl>
    <w:lvl w:ilvl="5" w:tplc="0EA42C4A">
      <w:start w:val="1"/>
      <w:numFmt w:val="bullet"/>
      <w:lvlText w:val=""/>
      <w:lvlJc w:val="left"/>
      <w:pPr>
        <w:ind w:left="4320" w:hanging="360"/>
      </w:pPr>
      <w:rPr>
        <w:rFonts w:hint="default" w:ascii="Wingdings" w:hAnsi="Wingdings"/>
      </w:rPr>
    </w:lvl>
    <w:lvl w:ilvl="6" w:tplc="8ABE3C68">
      <w:start w:val="1"/>
      <w:numFmt w:val="bullet"/>
      <w:lvlText w:val=""/>
      <w:lvlJc w:val="left"/>
      <w:pPr>
        <w:ind w:left="5040" w:hanging="360"/>
      </w:pPr>
      <w:rPr>
        <w:rFonts w:hint="default" w:ascii="Symbol" w:hAnsi="Symbol"/>
      </w:rPr>
    </w:lvl>
    <w:lvl w:ilvl="7" w:tplc="E45A055E">
      <w:start w:val="1"/>
      <w:numFmt w:val="bullet"/>
      <w:lvlText w:val="o"/>
      <w:lvlJc w:val="left"/>
      <w:pPr>
        <w:ind w:left="5760" w:hanging="360"/>
      </w:pPr>
      <w:rPr>
        <w:rFonts w:hint="default" w:ascii="Courier New" w:hAnsi="Courier New" w:cs="Times New Roman"/>
      </w:rPr>
    </w:lvl>
    <w:lvl w:ilvl="8" w:tplc="67EC4852">
      <w:start w:val="1"/>
      <w:numFmt w:val="bullet"/>
      <w:lvlText w:val=""/>
      <w:lvlJc w:val="left"/>
      <w:pPr>
        <w:ind w:left="6480" w:hanging="360"/>
      </w:pPr>
      <w:rPr>
        <w:rFonts w:hint="default" w:ascii="Wingdings" w:hAnsi="Wingdings"/>
      </w:rPr>
    </w:lvl>
  </w:abstractNum>
  <w:abstractNum w:abstractNumId="7" w15:restartNumberingAfterBreak="0">
    <w:nsid w:val="1E1719B0"/>
    <w:multiLevelType w:val="hybridMultilevel"/>
    <w:tmpl w:val="3140AB3C"/>
    <w:lvl w:ilvl="0" w:tplc="C0C82974">
      <w:start w:val="1"/>
      <w:numFmt w:val="decimal"/>
      <w:lvlText w:val="%1."/>
      <w:lvlJc w:val="left"/>
      <w:pPr>
        <w:ind w:left="720" w:hanging="360"/>
      </w:pPr>
    </w:lvl>
    <w:lvl w:ilvl="1" w:tplc="93BE5F4C">
      <w:start w:val="1"/>
      <w:numFmt w:val="lowerLetter"/>
      <w:lvlText w:val="%2."/>
      <w:lvlJc w:val="left"/>
      <w:pPr>
        <w:ind w:left="1440" w:hanging="360"/>
      </w:pPr>
    </w:lvl>
    <w:lvl w:ilvl="2" w:tplc="67861644">
      <w:start w:val="1"/>
      <w:numFmt w:val="lowerRoman"/>
      <w:lvlText w:val="%3."/>
      <w:lvlJc w:val="right"/>
      <w:pPr>
        <w:ind w:left="2160" w:hanging="180"/>
      </w:pPr>
    </w:lvl>
    <w:lvl w:ilvl="3" w:tplc="ACA0E24E">
      <w:start w:val="1"/>
      <w:numFmt w:val="decimal"/>
      <w:lvlText w:val="%4."/>
      <w:lvlJc w:val="left"/>
      <w:pPr>
        <w:ind w:left="2880" w:hanging="360"/>
      </w:pPr>
    </w:lvl>
    <w:lvl w:ilvl="4" w:tplc="82929206">
      <w:start w:val="1"/>
      <w:numFmt w:val="lowerLetter"/>
      <w:lvlText w:val="%5."/>
      <w:lvlJc w:val="left"/>
      <w:pPr>
        <w:ind w:left="3600" w:hanging="360"/>
      </w:pPr>
    </w:lvl>
    <w:lvl w:ilvl="5" w:tplc="8FC02FFE">
      <w:start w:val="1"/>
      <w:numFmt w:val="lowerRoman"/>
      <w:lvlText w:val="%6."/>
      <w:lvlJc w:val="right"/>
      <w:pPr>
        <w:ind w:left="4320" w:hanging="180"/>
      </w:pPr>
    </w:lvl>
    <w:lvl w:ilvl="6" w:tplc="997A8C00">
      <w:start w:val="1"/>
      <w:numFmt w:val="decimal"/>
      <w:lvlText w:val="%7."/>
      <w:lvlJc w:val="left"/>
      <w:pPr>
        <w:ind w:left="5040" w:hanging="360"/>
      </w:pPr>
    </w:lvl>
    <w:lvl w:ilvl="7" w:tplc="83EEA106">
      <w:start w:val="1"/>
      <w:numFmt w:val="lowerLetter"/>
      <w:lvlText w:val="%8."/>
      <w:lvlJc w:val="left"/>
      <w:pPr>
        <w:ind w:left="5760" w:hanging="360"/>
      </w:pPr>
    </w:lvl>
    <w:lvl w:ilvl="8" w:tplc="EA16DF38">
      <w:start w:val="1"/>
      <w:numFmt w:val="lowerRoman"/>
      <w:lvlText w:val="%9."/>
      <w:lvlJc w:val="right"/>
      <w:pPr>
        <w:ind w:left="6480" w:hanging="180"/>
      </w:pPr>
    </w:lvl>
  </w:abstractNum>
  <w:abstractNum w:abstractNumId="8" w15:restartNumberingAfterBreak="0">
    <w:nsid w:val="3010208F"/>
    <w:multiLevelType w:val="hybridMultilevel"/>
    <w:tmpl w:val="9AE00206"/>
    <w:lvl w:ilvl="0" w:tplc="F4B2F6DA">
      <w:start w:val="1"/>
      <w:numFmt w:val="bullet"/>
      <w:lvlText w:val=""/>
      <w:lvlJc w:val="left"/>
      <w:pPr>
        <w:ind w:left="720" w:hanging="360"/>
      </w:pPr>
      <w:rPr>
        <w:rFonts w:hint="default" w:ascii="Symbol" w:hAnsi="Symbol"/>
      </w:rPr>
    </w:lvl>
    <w:lvl w:ilvl="1" w:tplc="8F34378C">
      <w:start w:val="1"/>
      <w:numFmt w:val="bullet"/>
      <w:lvlText w:val="o"/>
      <w:lvlJc w:val="left"/>
      <w:pPr>
        <w:ind w:left="1440" w:hanging="360"/>
      </w:pPr>
      <w:rPr>
        <w:rFonts w:hint="default" w:ascii="Courier New" w:hAnsi="Courier New" w:cs="Times New Roman"/>
      </w:rPr>
    </w:lvl>
    <w:lvl w:ilvl="2" w:tplc="47D63D5C">
      <w:start w:val="1"/>
      <w:numFmt w:val="bullet"/>
      <w:lvlText w:val=""/>
      <w:lvlJc w:val="left"/>
      <w:pPr>
        <w:ind w:left="2160" w:hanging="360"/>
      </w:pPr>
      <w:rPr>
        <w:rFonts w:hint="default" w:ascii="Wingdings" w:hAnsi="Wingdings"/>
      </w:rPr>
    </w:lvl>
    <w:lvl w:ilvl="3" w:tplc="830E1CA4">
      <w:start w:val="1"/>
      <w:numFmt w:val="bullet"/>
      <w:lvlText w:val=""/>
      <w:lvlJc w:val="left"/>
      <w:pPr>
        <w:ind w:left="2880" w:hanging="360"/>
      </w:pPr>
      <w:rPr>
        <w:rFonts w:hint="default" w:ascii="Symbol" w:hAnsi="Symbol"/>
      </w:rPr>
    </w:lvl>
    <w:lvl w:ilvl="4" w:tplc="036CBECA">
      <w:start w:val="1"/>
      <w:numFmt w:val="bullet"/>
      <w:lvlText w:val="o"/>
      <w:lvlJc w:val="left"/>
      <w:pPr>
        <w:ind w:left="3600" w:hanging="360"/>
      </w:pPr>
      <w:rPr>
        <w:rFonts w:hint="default" w:ascii="Courier New" w:hAnsi="Courier New" w:cs="Times New Roman"/>
      </w:rPr>
    </w:lvl>
    <w:lvl w:ilvl="5" w:tplc="F208B40A">
      <w:start w:val="1"/>
      <w:numFmt w:val="bullet"/>
      <w:lvlText w:val=""/>
      <w:lvlJc w:val="left"/>
      <w:pPr>
        <w:ind w:left="4320" w:hanging="360"/>
      </w:pPr>
      <w:rPr>
        <w:rFonts w:hint="default" w:ascii="Wingdings" w:hAnsi="Wingdings"/>
      </w:rPr>
    </w:lvl>
    <w:lvl w:ilvl="6" w:tplc="631A5D62">
      <w:start w:val="1"/>
      <w:numFmt w:val="bullet"/>
      <w:lvlText w:val=""/>
      <w:lvlJc w:val="left"/>
      <w:pPr>
        <w:ind w:left="5040" w:hanging="360"/>
      </w:pPr>
      <w:rPr>
        <w:rFonts w:hint="default" w:ascii="Symbol" w:hAnsi="Symbol"/>
      </w:rPr>
    </w:lvl>
    <w:lvl w:ilvl="7" w:tplc="03A87B7C">
      <w:start w:val="1"/>
      <w:numFmt w:val="bullet"/>
      <w:lvlText w:val="o"/>
      <w:lvlJc w:val="left"/>
      <w:pPr>
        <w:ind w:left="5760" w:hanging="360"/>
      </w:pPr>
      <w:rPr>
        <w:rFonts w:hint="default" w:ascii="Courier New" w:hAnsi="Courier New" w:cs="Times New Roman"/>
      </w:rPr>
    </w:lvl>
    <w:lvl w:ilvl="8" w:tplc="BC127A46">
      <w:start w:val="1"/>
      <w:numFmt w:val="bullet"/>
      <w:lvlText w:val=""/>
      <w:lvlJc w:val="left"/>
      <w:pPr>
        <w:ind w:left="6480" w:hanging="360"/>
      </w:pPr>
      <w:rPr>
        <w:rFonts w:hint="default" w:ascii="Wingdings" w:hAnsi="Wingdings"/>
      </w:rPr>
    </w:lvl>
  </w:abstractNum>
  <w:abstractNum w:abstractNumId="9" w15:restartNumberingAfterBreak="0">
    <w:nsid w:val="47C17E75"/>
    <w:multiLevelType w:val="hybridMultilevel"/>
    <w:tmpl w:val="5CF45EF0"/>
    <w:lvl w:ilvl="0" w:tplc="728E1DB2">
      <w:start w:val="1"/>
      <w:numFmt w:val="bullet"/>
      <w:lvlText w:val=""/>
      <w:lvlJc w:val="left"/>
      <w:pPr>
        <w:ind w:left="720" w:hanging="360"/>
      </w:pPr>
      <w:rPr>
        <w:rFonts w:hint="default" w:ascii="Symbol" w:hAnsi="Symbol"/>
      </w:rPr>
    </w:lvl>
    <w:lvl w:ilvl="1" w:tplc="85D236B6">
      <w:start w:val="1"/>
      <w:numFmt w:val="bullet"/>
      <w:lvlText w:val="o"/>
      <w:lvlJc w:val="left"/>
      <w:pPr>
        <w:ind w:left="1440" w:hanging="360"/>
      </w:pPr>
      <w:rPr>
        <w:rFonts w:hint="default" w:ascii="Courier New" w:hAnsi="Courier New" w:cs="Times New Roman"/>
      </w:rPr>
    </w:lvl>
    <w:lvl w:ilvl="2" w:tplc="31282DAA">
      <w:start w:val="1"/>
      <w:numFmt w:val="bullet"/>
      <w:lvlText w:val=""/>
      <w:lvlJc w:val="left"/>
      <w:pPr>
        <w:ind w:left="2160" w:hanging="360"/>
      </w:pPr>
      <w:rPr>
        <w:rFonts w:hint="default" w:ascii="Wingdings" w:hAnsi="Wingdings"/>
      </w:rPr>
    </w:lvl>
    <w:lvl w:ilvl="3" w:tplc="53A8E7C4">
      <w:start w:val="1"/>
      <w:numFmt w:val="bullet"/>
      <w:lvlText w:val=""/>
      <w:lvlJc w:val="left"/>
      <w:pPr>
        <w:ind w:left="2880" w:hanging="360"/>
      </w:pPr>
      <w:rPr>
        <w:rFonts w:hint="default" w:ascii="Symbol" w:hAnsi="Symbol"/>
      </w:rPr>
    </w:lvl>
    <w:lvl w:ilvl="4" w:tplc="EFB6D984">
      <w:start w:val="1"/>
      <w:numFmt w:val="bullet"/>
      <w:lvlText w:val="o"/>
      <w:lvlJc w:val="left"/>
      <w:pPr>
        <w:ind w:left="3600" w:hanging="360"/>
      </w:pPr>
      <w:rPr>
        <w:rFonts w:hint="default" w:ascii="Courier New" w:hAnsi="Courier New" w:cs="Times New Roman"/>
      </w:rPr>
    </w:lvl>
    <w:lvl w:ilvl="5" w:tplc="2DDA60C4">
      <w:start w:val="1"/>
      <w:numFmt w:val="bullet"/>
      <w:lvlText w:val=""/>
      <w:lvlJc w:val="left"/>
      <w:pPr>
        <w:ind w:left="4320" w:hanging="360"/>
      </w:pPr>
      <w:rPr>
        <w:rFonts w:hint="default" w:ascii="Wingdings" w:hAnsi="Wingdings"/>
      </w:rPr>
    </w:lvl>
    <w:lvl w:ilvl="6" w:tplc="D3ACFECC">
      <w:start w:val="1"/>
      <w:numFmt w:val="bullet"/>
      <w:lvlText w:val=""/>
      <w:lvlJc w:val="left"/>
      <w:pPr>
        <w:ind w:left="5040" w:hanging="360"/>
      </w:pPr>
      <w:rPr>
        <w:rFonts w:hint="default" w:ascii="Symbol" w:hAnsi="Symbol"/>
      </w:rPr>
    </w:lvl>
    <w:lvl w:ilvl="7" w:tplc="78BA1E8C">
      <w:start w:val="1"/>
      <w:numFmt w:val="bullet"/>
      <w:lvlText w:val="o"/>
      <w:lvlJc w:val="left"/>
      <w:pPr>
        <w:ind w:left="5760" w:hanging="360"/>
      </w:pPr>
      <w:rPr>
        <w:rFonts w:hint="default" w:ascii="Courier New" w:hAnsi="Courier New" w:cs="Times New Roman"/>
      </w:rPr>
    </w:lvl>
    <w:lvl w:ilvl="8" w:tplc="4ED844BC">
      <w:start w:val="1"/>
      <w:numFmt w:val="bullet"/>
      <w:lvlText w:val=""/>
      <w:lvlJc w:val="left"/>
      <w:pPr>
        <w:ind w:left="6480" w:hanging="360"/>
      </w:pPr>
      <w:rPr>
        <w:rFonts w:hint="default" w:ascii="Wingdings" w:hAnsi="Wingdings"/>
      </w:rPr>
    </w:lvl>
  </w:abstractNum>
  <w:abstractNum w:abstractNumId="10" w15:restartNumberingAfterBreak="0">
    <w:nsid w:val="4AC6470C"/>
    <w:multiLevelType w:val="hybridMultilevel"/>
    <w:tmpl w:val="D09A2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48E06D3"/>
    <w:multiLevelType w:val="hybridMultilevel"/>
    <w:tmpl w:val="07742E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C6D7C4B"/>
    <w:multiLevelType w:val="hybridMultilevel"/>
    <w:tmpl w:val="59A47024"/>
    <w:lvl w:ilvl="0" w:tplc="776E4660">
      <w:start w:val="1"/>
      <w:numFmt w:val="bullet"/>
      <w:lvlText w:val=""/>
      <w:lvlJc w:val="left"/>
      <w:pPr>
        <w:ind w:left="720" w:hanging="360"/>
      </w:pPr>
      <w:rPr>
        <w:rFonts w:hint="default" w:ascii="Symbol" w:hAnsi="Symbol"/>
      </w:rPr>
    </w:lvl>
    <w:lvl w:ilvl="1" w:tplc="3C0055D6">
      <w:start w:val="1"/>
      <w:numFmt w:val="bullet"/>
      <w:lvlText w:val=""/>
      <w:lvlJc w:val="left"/>
      <w:pPr>
        <w:ind w:left="1440" w:hanging="360"/>
      </w:pPr>
      <w:rPr>
        <w:rFonts w:hint="default" w:ascii="Symbol" w:hAnsi="Symbol"/>
      </w:rPr>
    </w:lvl>
    <w:lvl w:ilvl="2" w:tplc="8A9294F0">
      <w:start w:val="1"/>
      <w:numFmt w:val="bullet"/>
      <w:lvlText w:val=""/>
      <w:lvlJc w:val="left"/>
      <w:pPr>
        <w:ind w:left="2160" w:hanging="360"/>
      </w:pPr>
      <w:rPr>
        <w:rFonts w:hint="default" w:ascii="Wingdings" w:hAnsi="Wingdings"/>
      </w:rPr>
    </w:lvl>
    <w:lvl w:ilvl="3" w:tplc="26CA8048">
      <w:start w:val="1"/>
      <w:numFmt w:val="bullet"/>
      <w:lvlText w:val=""/>
      <w:lvlJc w:val="left"/>
      <w:pPr>
        <w:ind w:left="2880" w:hanging="360"/>
      </w:pPr>
      <w:rPr>
        <w:rFonts w:hint="default" w:ascii="Symbol" w:hAnsi="Symbol"/>
      </w:rPr>
    </w:lvl>
    <w:lvl w:ilvl="4" w:tplc="D7A67F54">
      <w:start w:val="1"/>
      <w:numFmt w:val="bullet"/>
      <w:lvlText w:val="o"/>
      <w:lvlJc w:val="left"/>
      <w:pPr>
        <w:ind w:left="3600" w:hanging="360"/>
      </w:pPr>
      <w:rPr>
        <w:rFonts w:hint="default" w:ascii="Courier New" w:hAnsi="Courier New" w:cs="Times New Roman"/>
      </w:rPr>
    </w:lvl>
    <w:lvl w:ilvl="5" w:tplc="3C6ECF36">
      <w:start w:val="1"/>
      <w:numFmt w:val="bullet"/>
      <w:lvlText w:val=""/>
      <w:lvlJc w:val="left"/>
      <w:pPr>
        <w:ind w:left="4320" w:hanging="360"/>
      </w:pPr>
      <w:rPr>
        <w:rFonts w:hint="default" w:ascii="Wingdings" w:hAnsi="Wingdings"/>
      </w:rPr>
    </w:lvl>
    <w:lvl w:ilvl="6" w:tplc="F7BA3BDE">
      <w:start w:val="1"/>
      <w:numFmt w:val="bullet"/>
      <w:lvlText w:val=""/>
      <w:lvlJc w:val="left"/>
      <w:pPr>
        <w:ind w:left="5040" w:hanging="360"/>
      </w:pPr>
      <w:rPr>
        <w:rFonts w:hint="default" w:ascii="Symbol" w:hAnsi="Symbol"/>
      </w:rPr>
    </w:lvl>
    <w:lvl w:ilvl="7" w:tplc="18EA15CC">
      <w:start w:val="1"/>
      <w:numFmt w:val="bullet"/>
      <w:lvlText w:val="o"/>
      <w:lvlJc w:val="left"/>
      <w:pPr>
        <w:ind w:left="5760" w:hanging="360"/>
      </w:pPr>
      <w:rPr>
        <w:rFonts w:hint="default" w:ascii="Courier New" w:hAnsi="Courier New" w:cs="Times New Roman"/>
      </w:rPr>
    </w:lvl>
    <w:lvl w:ilvl="8" w:tplc="7DD28938">
      <w:start w:val="1"/>
      <w:numFmt w:val="bullet"/>
      <w:lvlText w:val=""/>
      <w:lvlJc w:val="left"/>
      <w:pPr>
        <w:ind w:left="6480" w:hanging="360"/>
      </w:pPr>
      <w:rPr>
        <w:rFonts w:hint="default" w:ascii="Wingdings" w:hAnsi="Wingdings"/>
      </w:rPr>
    </w:lvl>
  </w:abstractNum>
  <w:abstractNum w:abstractNumId="13" w15:restartNumberingAfterBreak="0">
    <w:nsid w:val="6342141B"/>
    <w:multiLevelType w:val="hybridMultilevel"/>
    <w:tmpl w:val="EC24C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6BF05F2"/>
    <w:multiLevelType w:val="hybridMultilevel"/>
    <w:tmpl w:val="824C08D6"/>
    <w:lvl w:ilvl="0" w:tplc="04090001">
      <w:start w:val="1"/>
      <w:numFmt w:val="bullet"/>
      <w:lvlText w:val=""/>
      <w:lvlJc w:val="left"/>
      <w:pPr>
        <w:ind w:left="720" w:hanging="360"/>
      </w:pPr>
      <w:rPr>
        <w:rFonts w:hint="default" w:ascii="Symbol" w:hAnsi="Symbol"/>
      </w:rPr>
    </w:lvl>
    <w:lvl w:ilvl="1" w:tplc="93BE5F4C">
      <w:start w:val="1"/>
      <w:numFmt w:val="lowerLetter"/>
      <w:lvlText w:val="%2."/>
      <w:lvlJc w:val="left"/>
      <w:pPr>
        <w:ind w:left="1440" w:hanging="360"/>
      </w:pPr>
    </w:lvl>
    <w:lvl w:ilvl="2" w:tplc="67861644">
      <w:start w:val="1"/>
      <w:numFmt w:val="lowerRoman"/>
      <w:lvlText w:val="%3."/>
      <w:lvlJc w:val="right"/>
      <w:pPr>
        <w:ind w:left="2160" w:hanging="180"/>
      </w:pPr>
    </w:lvl>
    <w:lvl w:ilvl="3" w:tplc="ACA0E24E">
      <w:start w:val="1"/>
      <w:numFmt w:val="decimal"/>
      <w:lvlText w:val="%4."/>
      <w:lvlJc w:val="left"/>
      <w:pPr>
        <w:ind w:left="2880" w:hanging="360"/>
      </w:pPr>
    </w:lvl>
    <w:lvl w:ilvl="4" w:tplc="82929206">
      <w:start w:val="1"/>
      <w:numFmt w:val="lowerLetter"/>
      <w:lvlText w:val="%5."/>
      <w:lvlJc w:val="left"/>
      <w:pPr>
        <w:ind w:left="3600" w:hanging="360"/>
      </w:pPr>
    </w:lvl>
    <w:lvl w:ilvl="5" w:tplc="8FC02FFE">
      <w:start w:val="1"/>
      <w:numFmt w:val="lowerRoman"/>
      <w:lvlText w:val="%6."/>
      <w:lvlJc w:val="right"/>
      <w:pPr>
        <w:ind w:left="4320" w:hanging="180"/>
      </w:pPr>
    </w:lvl>
    <w:lvl w:ilvl="6" w:tplc="997A8C00">
      <w:start w:val="1"/>
      <w:numFmt w:val="decimal"/>
      <w:lvlText w:val="%7."/>
      <w:lvlJc w:val="left"/>
      <w:pPr>
        <w:ind w:left="5040" w:hanging="360"/>
      </w:pPr>
    </w:lvl>
    <w:lvl w:ilvl="7" w:tplc="83EEA106">
      <w:start w:val="1"/>
      <w:numFmt w:val="lowerLetter"/>
      <w:lvlText w:val="%8."/>
      <w:lvlJc w:val="left"/>
      <w:pPr>
        <w:ind w:left="5760" w:hanging="360"/>
      </w:pPr>
    </w:lvl>
    <w:lvl w:ilvl="8" w:tplc="EA16DF38">
      <w:start w:val="1"/>
      <w:numFmt w:val="lowerRoman"/>
      <w:lvlText w:val="%9."/>
      <w:lvlJc w:val="right"/>
      <w:pPr>
        <w:ind w:left="6480" w:hanging="180"/>
      </w:pPr>
    </w:lvl>
  </w:abstractNum>
  <w:abstractNum w:abstractNumId="15" w15:restartNumberingAfterBreak="0">
    <w:nsid w:val="738D4642"/>
    <w:multiLevelType w:val="hybridMultilevel"/>
    <w:tmpl w:val="8C8E9714"/>
    <w:lvl w:ilvl="0" w:tplc="9DE02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9">
    <w:abstractNumId w:val="17"/>
  </w:num>
  <w:num w:numId="18">
    <w:abstractNumId w:val="16"/>
  </w: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0"/>
  </w:num>
  <w:num w:numId="9">
    <w:abstractNumId w:val="11"/>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88"/>
    <w:rsid w:val="001C523A"/>
    <w:rsid w:val="003A0F11"/>
    <w:rsid w:val="007F75B8"/>
    <w:rsid w:val="00994888"/>
    <w:rsid w:val="00F74362"/>
    <w:rsid w:val="04C29D0C"/>
    <w:rsid w:val="053041C1"/>
    <w:rsid w:val="0974CDD3"/>
    <w:rsid w:val="09B7EC65"/>
    <w:rsid w:val="0CEF8D27"/>
    <w:rsid w:val="0DF8EBA7"/>
    <w:rsid w:val="0E5056F5"/>
    <w:rsid w:val="0E72352B"/>
    <w:rsid w:val="100E058C"/>
    <w:rsid w:val="123198BC"/>
    <w:rsid w:val="142D236E"/>
    <w:rsid w:val="152F3B0A"/>
    <w:rsid w:val="19530ADB"/>
    <w:rsid w:val="1C5DA383"/>
    <w:rsid w:val="22288673"/>
    <w:rsid w:val="2D39FFDE"/>
    <w:rsid w:val="2ED5D03F"/>
    <w:rsid w:val="3877EC2D"/>
    <w:rsid w:val="39410F7E"/>
    <w:rsid w:val="3A13BC8E"/>
    <w:rsid w:val="3A4A6DFE"/>
    <w:rsid w:val="4408BCD1"/>
    <w:rsid w:val="4D443CCD"/>
    <w:rsid w:val="4F89A7D1"/>
    <w:rsid w:val="53959192"/>
    <w:rsid w:val="53959192"/>
    <w:rsid w:val="5525A3D2"/>
    <w:rsid w:val="55501A77"/>
    <w:rsid w:val="5AB68C1A"/>
    <w:rsid w:val="5ADE6A30"/>
    <w:rsid w:val="5D234B7B"/>
    <w:rsid w:val="5D2B637A"/>
    <w:rsid w:val="5DEE2CDC"/>
    <w:rsid w:val="5EA05D77"/>
    <w:rsid w:val="5EA05D77"/>
    <w:rsid w:val="6269412A"/>
    <w:rsid w:val="6287F92D"/>
    <w:rsid w:val="6C9979D6"/>
    <w:rsid w:val="71844CEE"/>
    <w:rsid w:val="754E2CC0"/>
    <w:rsid w:val="7749F3CF"/>
    <w:rsid w:val="7A3F59C7"/>
    <w:rsid w:val="7BDB2A28"/>
    <w:rsid w:val="7CCD5FE6"/>
    <w:rsid w:val="7D72CBA9"/>
    <w:rsid w:val="7DBA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EB50"/>
  <w15:chartTrackingRefBased/>
  <w15:docId w15:val="{066A7C16-2D0C-4EEE-A8F3-9D868CBA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994888"/>
    <w:pPr>
      <w:keepNext/>
      <w:numPr>
        <w:numId w:val="1"/>
      </w:numPr>
      <w:suppressAutoHyphens/>
      <w:spacing w:after="0" w:line="240" w:lineRule="auto"/>
      <w:jc w:val="right"/>
      <w:outlineLvl w:val="0"/>
    </w:pPr>
    <w:rPr>
      <w:rFonts w:ascii="Arial" w:hAnsi="Arial" w:eastAsia="Times New Roman" w:cs="Times New Roman"/>
      <w:b/>
      <w:szCs w:val="20"/>
      <w:lang w:eastAsia="ar-SA"/>
    </w:rPr>
  </w:style>
  <w:style w:type="paragraph" w:styleId="Heading2">
    <w:name w:val="heading 2"/>
    <w:basedOn w:val="Normal"/>
    <w:next w:val="Normal"/>
    <w:link w:val="Heading2Char"/>
    <w:semiHidden/>
    <w:unhideWhenUsed/>
    <w:qFormat/>
    <w:rsid w:val="00994888"/>
    <w:pPr>
      <w:keepNext/>
      <w:numPr>
        <w:ilvl w:val="1"/>
        <w:numId w:val="1"/>
      </w:numPr>
      <w:suppressAutoHyphens/>
      <w:spacing w:after="0" w:line="240" w:lineRule="auto"/>
      <w:jc w:val="center"/>
      <w:outlineLvl w:val="1"/>
    </w:pPr>
    <w:rPr>
      <w:rFonts w:ascii="Comic Sans MS" w:hAnsi="Comic Sans MS" w:eastAsia="Times New Roman" w:cs="Times New Roman"/>
      <w:b/>
      <w:szCs w:val="20"/>
      <w:lang w:eastAsia="ar-SA"/>
    </w:rPr>
  </w:style>
  <w:style w:type="paragraph" w:styleId="Heading3">
    <w:name w:val="heading 3"/>
    <w:basedOn w:val="Normal"/>
    <w:next w:val="Normal"/>
    <w:link w:val="Heading3Char"/>
    <w:semiHidden/>
    <w:unhideWhenUsed/>
    <w:qFormat/>
    <w:rsid w:val="00994888"/>
    <w:pPr>
      <w:keepNext/>
      <w:numPr>
        <w:ilvl w:val="2"/>
        <w:numId w:val="1"/>
      </w:numPr>
      <w:tabs>
        <w:tab w:val="left" w:pos="360"/>
        <w:tab w:val="left" w:pos="1890"/>
      </w:tabs>
      <w:suppressAutoHyphens/>
      <w:spacing w:after="0" w:line="240" w:lineRule="auto"/>
      <w:outlineLvl w:val="2"/>
    </w:pPr>
    <w:rPr>
      <w:rFonts w:ascii="CG Times" w:hAnsi="CG Times" w:eastAsia="Times New Roman" w:cs="Times New Roman"/>
      <w:b/>
      <w:szCs w:val="20"/>
      <w:lang w:eastAsia="ar-SA"/>
    </w:rPr>
  </w:style>
  <w:style w:type="paragraph" w:styleId="Heading4">
    <w:name w:val="heading 4"/>
    <w:basedOn w:val="Normal"/>
    <w:next w:val="Normal"/>
    <w:link w:val="Heading4Char"/>
    <w:semiHidden/>
    <w:unhideWhenUsed/>
    <w:qFormat/>
    <w:rsid w:val="00994888"/>
    <w:pPr>
      <w:keepNext/>
      <w:numPr>
        <w:ilvl w:val="3"/>
        <w:numId w:val="1"/>
      </w:numPr>
      <w:suppressAutoHyphens/>
      <w:spacing w:after="0" w:line="240" w:lineRule="auto"/>
      <w:jc w:val="center"/>
      <w:outlineLvl w:val="3"/>
    </w:pPr>
    <w:rPr>
      <w:rFonts w:ascii="CG Times" w:hAnsi="CG Times" w:eastAsia="Times New Roman" w:cs="Times New Roman"/>
      <w:b/>
      <w:sz w:val="32"/>
      <w:szCs w:val="20"/>
      <w:lang w:eastAsia="ar-SA"/>
    </w:rPr>
  </w:style>
  <w:style w:type="paragraph" w:styleId="Heading5">
    <w:name w:val="heading 5"/>
    <w:basedOn w:val="Normal"/>
    <w:next w:val="Normal"/>
    <w:link w:val="Heading5Char"/>
    <w:semiHidden/>
    <w:unhideWhenUsed/>
    <w:qFormat/>
    <w:rsid w:val="00994888"/>
    <w:pPr>
      <w:keepNext/>
      <w:numPr>
        <w:ilvl w:val="4"/>
        <w:numId w:val="1"/>
      </w:numPr>
      <w:tabs>
        <w:tab w:val="left" w:pos="1890"/>
      </w:tabs>
      <w:suppressAutoHyphens/>
      <w:spacing w:after="0" w:line="240" w:lineRule="auto"/>
      <w:jc w:val="both"/>
      <w:outlineLvl w:val="4"/>
    </w:pPr>
    <w:rPr>
      <w:rFonts w:ascii="CG Omega" w:hAnsi="CG Omega" w:eastAsia="Times New Roman" w:cs="Times New Roman"/>
      <w:b/>
      <w:szCs w:val="20"/>
      <w:lang w:eastAsia="ar-SA"/>
    </w:rPr>
  </w:style>
  <w:style w:type="paragraph" w:styleId="Heading6">
    <w:name w:val="heading 6"/>
    <w:basedOn w:val="Normal"/>
    <w:next w:val="Normal"/>
    <w:link w:val="Heading6Char"/>
    <w:semiHidden/>
    <w:unhideWhenUsed/>
    <w:qFormat/>
    <w:rsid w:val="00994888"/>
    <w:pPr>
      <w:keepNext/>
      <w:numPr>
        <w:ilvl w:val="5"/>
        <w:numId w:val="1"/>
      </w:numPr>
      <w:tabs>
        <w:tab w:val="left" w:pos="1890"/>
      </w:tabs>
      <w:suppressAutoHyphens/>
      <w:spacing w:after="0" w:line="240" w:lineRule="auto"/>
      <w:outlineLvl w:val="5"/>
    </w:pPr>
    <w:rPr>
      <w:rFonts w:ascii="CG Omega" w:hAnsi="CG Omega" w:eastAsia="Times New Roman" w:cs="Times New Roman"/>
      <w:b/>
      <w:sz w:val="20"/>
      <w:szCs w:val="20"/>
      <w:lang w:eastAsia="ar-SA"/>
    </w:rPr>
  </w:style>
  <w:style w:type="paragraph" w:styleId="Heading7">
    <w:name w:val="heading 7"/>
    <w:basedOn w:val="Normal"/>
    <w:next w:val="Normal"/>
    <w:link w:val="Heading7Char"/>
    <w:semiHidden/>
    <w:unhideWhenUsed/>
    <w:qFormat/>
    <w:rsid w:val="00994888"/>
    <w:pPr>
      <w:keepNext/>
      <w:numPr>
        <w:ilvl w:val="6"/>
        <w:numId w:val="1"/>
      </w:numPr>
      <w:suppressAutoHyphens/>
      <w:spacing w:after="0" w:line="240" w:lineRule="auto"/>
      <w:outlineLvl w:val="6"/>
    </w:pPr>
    <w:rPr>
      <w:rFonts w:ascii="Arial" w:hAnsi="Arial" w:eastAsia="Times New Roman" w:cs="Times New Roman"/>
      <w:b/>
      <w:bCs/>
      <w:sz w:val="16"/>
      <w:szCs w:val="20"/>
      <w:lang w:eastAsia="ar-SA"/>
    </w:rPr>
  </w:style>
  <w:style w:type="paragraph" w:styleId="Heading8">
    <w:name w:val="heading 8"/>
    <w:basedOn w:val="Normal"/>
    <w:next w:val="Normal"/>
    <w:link w:val="Heading8Char"/>
    <w:semiHidden/>
    <w:unhideWhenUsed/>
    <w:qFormat/>
    <w:rsid w:val="00994888"/>
    <w:pPr>
      <w:keepNext/>
      <w:numPr>
        <w:ilvl w:val="7"/>
        <w:numId w:val="1"/>
      </w:numPr>
      <w:tabs>
        <w:tab w:val="left" w:pos="1890"/>
      </w:tabs>
      <w:suppressAutoHyphens/>
      <w:spacing w:after="0" w:line="240" w:lineRule="auto"/>
      <w:outlineLvl w:val="7"/>
    </w:pPr>
    <w:rPr>
      <w:rFonts w:ascii="Arial" w:hAnsi="Arial" w:eastAsia="Times New Roman" w:cs="Arial"/>
      <w:b/>
      <w:sz w:val="18"/>
      <w:szCs w:val="20"/>
      <w:lang w:eastAsia="ar-SA"/>
    </w:rPr>
  </w:style>
  <w:style w:type="paragraph" w:styleId="Heading9">
    <w:name w:val="heading 9"/>
    <w:basedOn w:val="Normal"/>
    <w:next w:val="Normal"/>
    <w:link w:val="Heading9Char"/>
    <w:semiHidden/>
    <w:unhideWhenUsed/>
    <w:qFormat/>
    <w:rsid w:val="00994888"/>
    <w:pPr>
      <w:keepNext/>
      <w:numPr>
        <w:ilvl w:val="8"/>
        <w:numId w:val="1"/>
      </w:numPr>
      <w:tabs>
        <w:tab w:val="left" w:pos="1260"/>
        <w:tab w:val="left" w:pos="2880"/>
        <w:tab w:val="left" w:pos="4680"/>
        <w:tab w:val="left" w:pos="6480"/>
        <w:tab w:val="left" w:pos="8460"/>
      </w:tabs>
      <w:suppressAutoHyphens/>
      <w:spacing w:after="0" w:line="240" w:lineRule="auto"/>
      <w:jc w:val="both"/>
      <w:outlineLvl w:val="8"/>
    </w:pPr>
    <w:rPr>
      <w:rFonts w:ascii="Arial" w:hAnsi="Arial" w:eastAsia="Times New Roman" w:cs="Times New Roman"/>
      <w:b/>
      <w:sz w:val="20"/>
      <w:szCs w:val="20"/>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948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994888"/>
    <w:rPr>
      <w:rFonts w:ascii="Arial" w:hAnsi="Arial" w:eastAsia="Times New Roman" w:cs="Times New Roman"/>
      <w:b/>
      <w:szCs w:val="20"/>
      <w:lang w:eastAsia="ar-SA"/>
    </w:rPr>
  </w:style>
  <w:style w:type="character" w:styleId="Heading2Char" w:customStyle="1">
    <w:name w:val="Heading 2 Char"/>
    <w:basedOn w:val="DefaultParagraphFont"/>
    <w:link w:val="Heading2"/>
    <w:semiHidden/>
    <w:rsid w:val="00994888"/>
    <w:rPr>
      <w:rFonts w:ascii="Comic Sans MS" w:hAnsi="Comic Sans MS" w:eastAsia="Times New Roman" w:cs="Times New Roman"/>
      <w:b/>
      <w:szCs w:val="20"/>
      <w:lang w:eastAsia="ar-SA"/>
    </w:rPr>
  </w:style>
  <w:style w:type="character" w:styleId="Heading3Char" w:customStyle="1">
    <w:name w:val="Heading 3 Char"/>
    <w:basedOn w:val="DefaultParagraphFont"/>
    <w:link w:val="Heading3"/>
    <w:semiHidden/>
    <w:rsid w:val="00994888"/>
    <w:rPr>
      <w:rFonts w:ascii="CG Times" w:hAnsi="CG Times" w:eastAsia="Times New Roman" w:cs="Times New Roman"/>
      <w:b/>
      <w:szCs w:val="20"/>
      <w:lang w:eastAsia="ar-SA"/>
    </w:rPr>
  </w:style>
  <w:style w:type="character" w:styleId="Heading4Char" w:customStyle="1">
    <w:name w:val="Heading 4 Char"/>
    <w:basedOn w:val="DefaultParagraphFont"/>
    <w:link w:val="Heading4"/>
    <w:semiHidden/>
    <w:rsid w:val="00994888"/>
    <w:rPr>
      <w:rFonts w:ascii="CG Times" w:hAnsi="CG Times" w:eastAsia="Times New Roman" w:cs="Times New Roman"/>
      <w:b/>
      <w:sz w:val="32"/>
      <w:szCs w:val="20"/>
      <w:lang w:eastAsia="ar-SA"/>
    </w:rPr>
  </w:style>
  <w:style w:type="character" w:styleId="Heading5Char" w:customStyle="1">
    <w:name w:val="Heading 5 Char"/>
    <w:basedOn w:val="DefaultParagraphFont"/>
    <w:link w:val="Heading5"/>
    <w:semiHidden/>
    <w:rsid w:val="00994888"/>
    <w:rPr>
      <w:rFonts w:ascii="CG Omega" w:hAnsi="CG Omega" w:eastAsia="Times New Roman" w:cs="Times New Roman"/>
      <w:b/>
      <w:szCs w:val="20"/>
      <w:lang w:eastAsia="ar-SA"/>
    </w:rPr>
  </w:style>
  <w:style w:type="character" w:styleId="Heading6Char" w:customStyle="1">
    <w:name w:val="Heading 6 Char"/>
    <w:basedOn w:val="DefaultParagraphFont"/>
    <w:link w:val="Heading6"/>
    <w:semiHidden/>
    <w:rsid w:val="00994888"/>
    <w:rPr>
      <w:rFonts w:ascii="CG Omega" w:hAnsi="CG Omega" w:eastAsia="Times New Roman" w:cs="Times New Roman"/>
      <w:b/>
      <w:sz w:val="20"/>
      <w:szCs w:val="20"/>
      <w:lang w:eastAsia="ar-SA"/>
    </w:rPr>
  </w:style>
  <w:style w:type="character" w:styleId="Heading7Char" w:customStyle="1">
    <w:name w:val="Heading 7 Char"/>
    <w:basedOn w:val="DefaultParagraphFont"/>
    <w:link w:val="Heading7"/>
    <w:semiHidden/>
    <w:rsid w:val="00994888"/>
    <w:rPr>
      <w:rFonts w:ascii="Arial" w:hAnsi="Arial" w:eastAsia="Times New Roman" w:cs="Times New Roman"/>
      <w:b/>
      <w:bCs/>
      <w:sz w:val="16"/>
      <w:szCs w:val="20"/>
      <w:lang w:eastAsia="ar-SA"/>
    </w:rPr>
  </w:style>
  <w:style w:type="character" w:styleId="Heading8Char" w:customStyle="1">
    <w:name w:val="Heading 8 Char"/>
    <w:basedOn w:val="DefaultParagraphFont"/>
    <w:link w:val="Heading8"/>
    <w:semiHidden/>
    <w:rsid w:val="00994888"/>
    <w:rPr>
      <w:rFonts w:ascii="Arial" w:hAnsi="Arial" w:eastAsia="Times New Roman" w:cs="Arial"/>
      <w:b/>
      <w:sz w:val="18"/>
      <w:szCs w:val="20"/>
      <w:lang w:eastAsia="ar-SA"/>
    </w:rPr>
  </w:style>
  <w:style w:type="character" w:styleId="Heading9Char" w:customStyle="1">
    <w:name w:val="Heading 9 Char"/>
    <w:basedOn w:val="DefaultParagraphFont"/>
    <w:link w:val="Heading9"/>
    <w:semiHidden/>
    <w:rsid w:val="00994888"/>
    <w:rPr>
      <w:rFonts w:ascii="Arial" w:hAnsi="Arial" w:eastAsia="Times New Roman" w:cs="Times New Roman"/>
      <w:b/>
      <w:sz w:val="20"/>
      <w:szCs w:val="20"/>
      <w:lang w:eastAsia="ar-SA"/>
    </w:rPr>
  </w:style>
  <w:style w:type="paragraph" w:styleId="ListParagraph">
    <w:name w:val="List Paragraph"/>
    <w:basedOn w:val="Normal"/>
    <w:uiPriority w:val="34"/>
    <w:qFormat/>
    <w:rsid w:val="00994888"/>
    <w:pPr>
      <w:ind w:left="720"/>
      <w:contextualSpacing/>
    </w:pPr>
  </w:style>
  <w:style w:type="character" w:styleId="Hyperlink">
    <w:name w:val="Hyperlink"/>
    <w:basedOn w:val="DefaultParagraphFont"/>
    <w:uiPriority w:val="99"/>
    <w:semiHidden/>
    <w:unhideWhenUsed/>
    <w:rsid w:val="003A0F11"/>
    <w:rPr>
      <w:color w:val="0000FF"/>
      <w:u w:val="single"/>
    </w:rPr>
  </w:style>
  <w:style w:type="paragraph" w:styleId="Header">
    <w:name w:val="header"/>
    <w:basedOn w:val="Normal"/>
    <w:link w:val="HeaderChar"/>
    <w:uiPriority w:val="99"/>
    <w:unhideWhenUsed/>
    <w:rsid w:val="001C52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523A"/>
  </w:style>
  <w:style w:type="paragraph" w:styleId="Footer">
    <w:name w:val="footer"/>
    <w:basedOn w:val="Normal"/>
    <w:link w:val="FooterChar"/>
    <w:uiPriority w:val="99"/>
    <w:unhideWhenUsed/>
    <w:rsid w:val="001C52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408">
      <w:bodyDiv w:val="1"/>
      <w:marLeft w:val="0"/>
      <w:marRight w:val="0"/>
      <w:marTop w:val="0"/>
      <w:marBottom w:val="0"/>
      <w:divBdr>
        <w:top w:val="none" w:sz="0" w:space="0" w:color="auto"/>
        <w:left w:val="none" w:sz="0" w:space="0" w:color="auto"/>
        <w:bottom w:val="none" w:sz="0" w:space="0" w:color="auto"/>
        <w:right w:val="none" w:sz="0" w:space="0" w:color="auto"/>
      </w:divBdr>
    </w:div>
    <w:div w:id="128867096">
      <w:bodyDiv w:val="1"/>
      <w:marLeft w:val="0"/>
      <w:marRight w:val="0"/>
      <w:marTop w:val="0"/>
      <w:marBottom w:val="0"/>
      <w:divBdr>
        <w:top w:val="none" w:sz="0" w:space="0" w:color="auto"/>
        <w:left w:val="none" w:sz="0" w:space="0" w:color="auto"/>
        <w:bottom w:val="none" w:sz="0" w:space="0" w:color="auto"/>
        <w:right w:val="none" w:sz="0" w:space="0" w:color="auto"/>
      </w:divBdr>
    </w:div>
    <w:div w:id="232666361">
      <w:bodyDiv w:val="1"/>
      <w:marLeft w:val="0"/>
      <w:marRight w:val="0"/>
      <w:marTop w:val="0"/>
      <w:marBottom w:val="0"/>
      <w:divBdr>
        <w:top w:val="none" w:sz="0" w:space="0" w:color="auto"/>
        <w:left w:val="none" w:sz="0" w:space="0" w:color="auto"/>
        <w:bottom w:val="none" w:sz="0" w:space="0" w:color="auto"/>
        <w:right w:val="none" w:sz="0" w:space="0" w:color="auto"/>
      </w:divBdr>
    </w:div>
    <w:div w:id="509758811">
      <w:bodyDiv w:val="1"/>
      <w:marLeft w:val="0"/>
      <w:marRight w:val="0"/>
      <w:marTop w:val="0"/>
      <w:marBottom w:val="0"/>
      <w:divBdr>
        <w:top w:val="none" w:sz="0" w:space="0" w:color="auto"/>
        <w:left w:val="none" w:sz="0" w:space="0" w:color="auto"/>
        <w:bottom w:val="none" w:sz="0" w:space="0" w:color="auto"/>
        <w:right w:val="none" w:sz="0" w:space="0" w:color="auto"/>
      </w:divBdr>
    </w:div>
    <w:div w:id="816456435">
      <w:bodyDiv w:val="1"/>
      <w:marLeft w:val="0"/>
      <w:marRight w:val="0"/>
      <w:marTop w:val="0"/>
      <w:marBottom w:val="0"/>
      <w:divBdr>
        <w:top w:val="none" w:sz="0" w:space="0" w:color="auto"/>
        <w:left w:val="none" w:sz="0" w:space="0" w:color="auto"/>
        <w:bottom w:val="none" w:sz="0" w:space="0" w:color="auto"/>
        <w:right w:val="none" w:sz="0" w:space="0" w:color="auto"/>
      </w:divBdr>
    </w:div>
    <w:div w:id="858157624">
      <w:bodyDiv w:val="1"/>
      <w:marLeft w:val="0"/>
      <w:marRight w:val="0"/>
      <w:marTop w:val="0"/>
      <w:marBottom w:val="0"/>
      <w:divBdr>
        <w:top w:val="none" w:sz="0" w:space="0" w:color="auto"/>
        <w:left w:val="none" w:sz="0" w:space="0" w:color="auto"/>
        <w:bottom w:val="none" w:sz="0" w:space="0" w:color="auto"/>
        <w:right w:val="none" w:sz="0" w:space="0" w:color="auto"/>
      </w:divBdr>
    </w:div>
    <w:div w:id="1320620946">
      <w:bodyDiv w:val="1"/>
      <w:marLeft w:val="0"/>
      <w:marRight w:val="0"/>
      <w:marTop w:val="0"/>
      <w:marBottom w:val="0"/>
      <w:divBdr>
        <w:top w:val="none" w:sz="0" w:space="0" w:color="auto"/>
        <w:left w:val="none" w:sz="0" w:space="0" w:color="auto"/>
        <w:bottom w:val="none" w:sz="0" w:space="0" w:color="auto"/>
        <w:right w:val="none" w:sz="0" w:space="0" w:color="auto"/>
      </w:divBdr>
    </w:div>
    <w:div w:id="1359116171">
      <w:bodyDiv w:val="1"/>
      <w:marLeft w:val="0"/>
      <w:marRight w:val="0"/>
      <w:marTop w:val="0"/>
      <w:marBottom w:val="0"/>
      <w:divBdr>
        <w:top w:val="none" w:sz="0" w:space="0" w:color="auto"/>
        <w:left w:val="none" w:sz="0" w:space="0" w:color="auto"/>
        <w:bottom w:val="none" w:sz="0" w:space="0" w:color="auto"/>
        <w:right w:val="none" w:sz="0" w:space="0" w:color="auto"/>
      </w:divBdr>
    </w:div>
    <w:div w:id="1883202489">
      <w:bodyDiv w:val="1"/>
      <w:marLeft w:val="0"/>
      <w:marRight w:val="0"/>
      <w:marTop w:val="0"/>
      <w:marBottom w:val="0"/>
      <w:divBdr>
        <w:top w:val="none" w:sz="0" w:space="0" w:color="auto"/>
        <w:left w:val="none" w:sz="0" w:space="0" w:color="auto"/>
        <w:bottom w:val="none" w:sz="0" w:space="0" w:color="auto"/>
        <w:right w:val="none" w:sz="0" w:space="0" w:color="auto"/>
      </w:divBdr>
    </w:div>
    <w:div w:id="1904565739">
      <w:bodyDiv w:val="1"/>
      <w:marLeft w:val="0"/>
      <w:marRight w:val="0"/>
      <w:marTop w:val="0"/>
      <w:marBottom w:val="0"/>
      <w:divBdr>
        <w:top w:val="none" w:sz="0" w:space="0" w:color="auto"/>
        <w:left w:val="none" w:sz="0" w:space="0" w:color="auto"/>
        <w:bottom w:val="none" w:sz="0" w:space="0" w:color="auto"/>
        <w:right w:val="none" w:sz="0" w:space="0" w:color="auto"/>
      </w:divBdr>
    </w:div>
    <w:div w:id="1983654401">
      <w:bodyDiv w:val="1"/>
      <w:marLeft w:val="0"/>
      <w:marRight w:val="0"/>
      <w:marTop w:val="0"/>
      <w:marBottom w:val="0"/>
      <w:divBdr>
        <w:top w:val="none" w:sz="0" w:space="0" w:color="auto"/>
        <w:left w:val="none" w:sz="0" w:space="0" w:color="auto"/>
        <w:bottom w:val="none" w:sz="0" w:space="0" w:color="auto"/>
        <w:right w:val="none" w:sz="0" w:space="0" w:color="auto"/>
      </w:divBdr>
    </w:div>
    <w:div w:id="20373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d918e0ff7bb640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4e6bb9-5b1d-4483-83b5-723936c38e4f}"/>
      </w:docPartPr>
      <w:docPartBody>
        <w:p w14:paraId="7FCCF3D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592CA656A6244ABCAD00A8F713CD4" ma:contentTypeVersion="15" ma:contentTypeDescription="Create a new document." ma:contentTypeScope="" ma:versionID="fa1c27787857d149efeaf400c3b7f6ff">
  <xsd:schema xmlns:xsd="http://www.w3.org/2001/XMLSchema" xmlns:xs="http://www.w3.org/2001/XMLSchema" xmlns:p="http://schemas.microsoft.com/office/2006/metadata/properties" xmlns:ns2="eb08da69-7169-49e8-b84a-648d5b02c4e0" xmlns:ns3="659cdd78-de02-47a8-90f3-73be5fed3d0f" targetNamespace="http://schemas.microsoft.com/office/2006/metadata/properties" ma:root="true" ma:fieldsID="7b3ecfb26b9fd2716b02b429598457cf" ns2:_="" ns3:_="">
    <xsd:import namespace="eb08da69-7169-49e8-b84a-648d5b02c4e0"/>
    <xsd:import namespace="659cdd78-de02-47a8-90f3-73be5fed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a69-7169-49e8-b84a-648d5b0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dd78-de02-47a8-90f3-73be5fed3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ecb475-28e5-41b1-ae78-2528c5c6da11}" ma:internalName="TaxCatchAll" ma:showField="CatchAllData" ma:web="659cdd78-de02-47a8-90f3-73be5fed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9cdd78-de02-47a8-90f3-73be5fed3d0f" xsi:nil="true"/>
    <lcf76f155ced4ddcb4097134ff3c332f xmlns="eb08da69-7169-49e8-b84a-648d5b02c4e0">
      <Terms xmlns="http://schemas.microsoft.com/office/infopath/2007/PartnerControls"/>
    </lcf76f155ced4ddcb4097134ff3c332f>
    <SharedWithUsers xmlns="659cdd78-de02-47a8-90f3-73be5fed3d0f">
      <UserInfo>
        <DisplayName/>
        <AccountId xsi:nil="true"/>
        <AccountType/>
      </UserInfo>
    </SharedWithUsers>
  </documentManagement>
</p:properties>
</file>

<file path=customXml/itemProps1.xml><?xml version="1.0" encoding="utf-8"?>
<ds:datastoreItem xmlns:ds="http://schemas.openxmlformats.org/officeDocument/2006/customXml" ds:itemID="{9F60E9AB-54E5-4800-B489-CD7CE362BD0A}"/>
</file>

<file path=customXml/itemProps2.xml><?xml version="1.0" encoding="utf-8"?>
<ds:datastoreItem xmlns:ds="http://schemas.openxmlformats.org/officeDocument/2006/customXml" ds:itemID="{5A07719C-893E-49F9-ACBE-8BBB301790FA}">
  <ds:schemaRefs>
    <ds:schemaRef ds:uri="http://schemas.microsoft.com/sharepoint/v3/contenttype/forms"/>
  </ds:schemaRefs>
</ds:datastoreItem>
</file>

<file path=customXml/itemProps3.xml><?xml version="1.0" encoding="utf-8"?>
<ds:datastoreItem xmlns:ds="http://schemas.openxmlformats.org/officeDocument/2006/customXml" ds:itemID="{CD206562-A62D-4C88-BA0B-A9FB1D22D81C}">
  <ds:schemaRef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7e577407-e7cf-487d-ad41-6ea2887e685f"/>
    <ds:schemaRef ds:uri="http://schemas.microsoft.com/office/infopath/2007/PartnerControls"/>
    <ds:schemaRef ds:uri="http://purl.org/dc/terms/"/>
    <ds:schemaRef ds:uri="5772bfc7-fa42-4ca3-a9f3-36f7bc0a686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Uyeki, Chisato</dc:creator>
  <keywords/>
  <dc:description/>
  <lastModifiedBy>Willis, Roger</lastModifiedBy>
  <revision>7</revision>
  <dcterms:created xsi:type="dcterms:W3CDTF">2022-04-12T00:19:00.0000000Z</dcterms:created>
  <dcterms:modified xsi:type="dcterms:W3CDTF">2023-10-09T21:14:13.6789527Z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0x0101004EC592CA656A6244ABCAD00A8F713CD4</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