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 xml:space="preserve">The purpose of the Distance Learning Committee is to discuss, review, and evaluate </w:t>
      </w:r>
      <w:proofErr w:type="gramStart"/>
      <w:r w:rsidRPr="00C156DA">
        <w:rPr>
          <w:rFonts w:ascii="Arial Narrow" w:hAnsi="Arial Narrow" w:cs="Arial"/>
          <w:sz w:val="20"/>
          <w:szCs w:val="20"/>
        </w:rPr>
        <w:t>distance learning</w:t>
      </w:r>
      <w:proofErr w:type="gramEnd"/>
      <w:r w:rsidRPr="00C156DA">
        <w:rPr>
          <w:rFonts w:ascii="Arial Narrow" w:hAnsi="Arial Narrow" w:cs="Arial"/>
          <w:sz w:val="20"/>
          <w:szCs w:val="20"/>
        </w:rPr>
        <w:t xml:space="preserve">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3C0DECB2">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3C0DECB2">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3C0DECB2">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3C0DECB2">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3C0DECB2">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3C0DECB2">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3C0DECB2">
        <w:trPr>
          <w:trHeight w:val="395"/>
          <w:jc w:val="center"/>
        </w:trPr>
        <w:tc>
          <w:tcPr>
            <w:tcW w:w="355" w:type="dxa"/>
            <w:vAlign w:val="center"/>
          </w:tcPr>
          <w:p w14:paraId="4185D932" w14:textId="7B1174D8" w:rsidR="00887F68" w:rsidRPr="00F90E4E" w:rsidRDefault="2469DB32" w:rsidP="00887F68">
            <w:pPr>
              <w:jc w:val="center"/>
              <w:rPr>
                <w:rFonts w:ascii="Verdana" w:hAnsi="Verdana" w:cs="Arial"/>
                <w:b/>
                <w:bCs/>
                <w:sz w:val="16"/>
                <w:szCs w:val="16"/>
              </w:rPr>
            </w:pPr>
            <w:r w:rsidRPr="3C0DECB2">
              <w:rPr>
                <w:rFonts w:ascii="Verdana" w:hAnsi="Verdana" w:cs="Arial"/>
                <w:b/>
                <w:bCs/>
                <w:sz w:val="16"/>
                <w:szCs w:val="16"/>
              </w:rPr>
              <w:t>X</w:t>
            </w:r>
            <w:r w:rsidR="00887F68" w:rsidRPr="3C0DECB2">
              <w:rPr>
                <w:rFonts w:ascii="Verdana" w:hAnsi="Verdana" w:cs="Arial"/>
                <w:b/>
                <w:bCs/>
                <w:sz w:val="16"/>
                <w:szCs w:val="16"/>
              </w:rPr>
              <w:t xml:space="preserve"> </w:t>
            </w:r>
          </w:p>
        </w:tc>
        <w:tc>
          <w:tcPr>
            <w:tcW w:w="1530" w:type="dxa"/>
            <w:vAlign w:val="center"/>
          </w:tcPr>
          <w:p w14:paraId="46EA206A" w14:textId="5F62839F" w:rsidR="00887F68" w:rsidRPr="00F90E4E" w:rsidRDefault="00887F68" w:rsidP="00887F68">
            <w:pPr>
              <w:rPr>
                <w:rFonts w:ascii="Verdana" w:hAnsi="Verdana" w:cs="Arial"/>
                <w:sz w:val="18"/>
                <w:szCs w:val="18"/>
              </w:rPr>
            </w:pPr>
            <w:r>
              <w:rPr>
                <w:rFonts w:ascii="Verdana" w:hAnsi="Verdana" w:cs="Arial"/>
                <w:sz w:val="18"/>
                <w:szCs w:val="18"/>
              </w:rPr>
              <w:t xml:space="preserve">Matthew </w:t>
            </w:r>
            <w:proofErr w:type="spellStart"/>
            <w:r>
              <w:rPr>
                <w:rFonts w:ascii="Verdana" w:hAnsi="Verdana" w:cs="Arial"/>
                <w:sz w:val="18"/>
                <w:szCs w:val="18"/>
              </w:rPr>
              <w:t>Dawood</w:t>
            </w:r>
            <w:proofErr w:type="spellEnd"/>
          </w:p>
        </w:tc>
        <w:tc>
          <w:tcPr>
            <w:tcW w:w="360" w:type="dxa"/>
            <w:vAlign w:val="center"/>
          </w:tcPr>
          <w:p w14:paraId="1EEA66C4" w14:textId="7260DF90" w:rsidR="00887F68" w:rsidRPr="00F90E4E" w:rsidRDefault="64E6AFF8" w:rsidP="00887F68">
            <w:pPr>
              <w:jc w:val="center"/>
              <w:rPr>
                <w:rFonts w:ascii="Verdana" w:hAnsi="Verdana" w:cs="Arial"/>
                <w:b/>
                <w:bCs/>
                <w:sz w:val="16"/>
                <w:szCs w:val="16"/>
              </w:rPr>
            </w:pPr>
            <w:r w:rsidRPr="3C0DECB2">
              <w:rPr>
                <w:rFonts w:ascii="Verdana" w:hAnsi="Verdana" w:cs="Arial"/>
                <w:b/>
                <w:bCs/>
                <w:sz w:val="16"/>
                <w:szCs w:val="16"/>
              </w:rPr>
              <w:t>X</w:t>
            </w:r>
          </w:p>
        </w:tc>
        <w:tc>
          <w:tcPr>
            <w:tcW w:w="2160" w:type="dxa"/>
            <w:vAlign w:val="center"/>
          </w:tcPr>
          <w:p w14:paraId="21752208" w14:textId="79D92D2F" w:rsidR="00887F68" w:rsidRPr="00F90E4E" w:rsidRDefault="00887F68"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2108DF2C" w:rsidR="00887F68" w:rsidRPr="00F90E4E" w:rsidRDefault="3FDC7252" w:rsidP="00887F68">
            <w:pPr>
              <w:jc w:val="center"/>
              <w:rPr>
                <w:rFonts w:ascii="Verdana" w:hAnsi="Verdana" w:cs="Arial"/>
                <w:b/>
                <w:bCs/>
                <w:sz w:val="16"/>
                <w:szCs w:val="16"/>
              </w:rPr>
            </w:pPr>
            <w:r w:rsidRPr="3C0DECB2">
              <w:rPr>
                <w:rFonts w:ascii="Verdana" w:hAnsi="Verdana" w:cs="Arial"/>
                <w:b/>
                <w:bCs/>
                <w:sz w:val="16"/>
                <w:szCs w:val="16"/>
              </w:rPr>
              <w:t>X</w:t>
            </w:r>
          </w:p>
        </w:tc>
        <w:tc>
          <w:tcPr>
            <w:tcW w:w="2070" w:type="dxa"/>
            <w:vAlign w:val="center"/>
          </w:tcPr>
          <w:p w14:paraId="1CB11D87" w14:textId="5D7C27ED" w:rsidR="00887F68" w:rsidRPr="00F90E4E" w:rsidRDefault="00887F68" w:rsidP="00887F68">
            <w:pPr>
              <w:rPr>
                <w:rFonts w:ascii="Verdana" w:hAnsi="Verdana" w:cs="Arial"/>
                <w:sz w:val="18"/>
                <w:szCs w:val="18"/>
              </w:rPr>
            </w:pPr>
            <w:r>
              <w:rPr>
                <w:rFonts w:ascii="Verdana" w:hAnsi="Verdana" w:cs="Arial"/>
                <w:bCs/>
                <w:iCs/>
                <w:sz w:val="18"/>
                <w:szCs w:val="18"/>
              </w:rPr>
              <w:t>L.E. Foisia</w:t>
            </w:r>
          </w:p>
        </w:tc>
        <w:tc>
          <w:tcPr>
            <w:tcW w:w="270" w:type="dxa"/>
            <w:vAlign w:val="center"/>
          </w:tcPr>
          <w:p w14:paraId="51C672A6" w14:textId="2595ED61" w:rsidR="00887F68" w:rsidRPr="00F90E4E" w:rsidRDefault="7CAAD373" w:rsidP="00887F68">
            <w:pPr>
              <w:rPr>
                <w:rFonts w:ascii="Verdana" w:hAnsi="Verdana" w:cs="Arial"/>
                <w:b/>
                <w:bCs/>
                <w:sz w:val="16"/>
                <w:szCs w:val="16"/>
              </w:rPr>
            </w:pPr>
            <w:r w:rsidRPr="3C0DECB2">
              <w:rPr>
                <w:rFonts w:ascii="Verdana" w:hAnsi="Verdana" w:cs="Arial"/>
                <w:b/>
                <w:bCs/>
                <w:sz w:val="16"/>
                <w:szCs w:val="16"/>
              </w:rPr>
              <w:t>X</w:t>
            </w:r>
          </w:p>
        </w:tc>
        <w:tc>
          <w:tcPr>
            <w:tcW w:w="1620" w:type="dxa"/>
            <w:vAlign w:val="center"/>
          </w:tcPr>
          <w:p w14:paraId="45292365" w14:textId="6EE67668" w:rsidR="00887F68" w:rsidRPr="00F90E4E" w:rsidRDefault="00887F68"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563FB268" w14:textId="762D03FE" w:rsidR="00887F68" w:rsidRPr="00F90E4E" w:rsidRDefault="5E9CB298" w:rsidP="00887F68">
            <w:pPr>
              <w:jc w:val="center"/>
              <w:rPr>
                <w:rFonts w:ascii="Verdana" w:hAnsi="Verdana" w:cs="Arial"/>
                <w:b/>
                <w:bCs/>
                <w:sz w:val="16"/>
                <w:szCs w:val="16"/>
              </w:rPr>
            </w:pPr>
            <w:r w:rsidRPr="3C0DECB2">
              <w:rPr>
                <w:rFonts w:ascii="Verdana" w:hAnsi="Verdana" w:cs="Arial"/>
                <w:b/>
                <w:bCs/>
                <w:sz w:val="16"/>
                <w:szCs w:val="16"/>
              </w:rPr>
              <w:t>X</w:t>
            </w:r>
          </w:p>
        </w:tc>
        <w:tc>
          <w:tcPr>
            <w:tcW w:w="1719" w:type="dxa"/>
            <w:vAlign w:val="center"/>
          </w:tcPr>
          <w:p w14:paraId="64AC1C04" w14:textId="3F5A856F" w:rsidR="00887F68" w:rsidRPr="00F90E4E" w:rsidRDefault="00887F68" w:rsidP="00887F68">
            <w:pPr>
              <w:rPr>
                <w:rFonts w:ascii="Verdana" w:hAnsi="Verdana" w:cs="Arial"/>
                <w:bCs/>
                <w:iCs/>
                <w:sz w:val="18"/>
                <w:szCs w:val="18"/>
              </w:rPr>
            </w:pPr>
            <w:r>
              <w:rPr>
                <w:rFonts w:ascii="Verdana" w:hAnsi="Verdana" w:cs="Arial"/>
                <w:sz w:val="18"/>
                <w:szCs w:val="18"/>
              </w:rPr>
              <w:t>Mike Hood</w:t>
            </w:r>
          </w:p>
        </w:tc>
      </w:tr>
      <w:tr w:rsidR="00887F68" w:rsidRPr="00F90E4E" w14:paraId="0C51FE98" w14:textId="77777777" w:rsidTr="3C0DECB2">
        <w:trPr>
          <w:trHeight w:val="467"/>
          <w:jc w:val="center"/>
        </w:trPr>
        <w:tc>
          <w:tcPr>
            <w:tcW w:w="355" w:type="dxa"/>
            <w:vAlign w:val="center"/>
          </w:tcPr>
          <w:p w14:paraId="714D4A36" w14:textId="6EE33BA4" w:rsidR="00887F68" w:rsidRPr="00F90E4E" w:rsidRDefault="7246BF8C" w:rsidP="00887F68">
            <w:pPr>
              <w:jc w:val="center"/>
              <w:rPr>
                <w:rFonts w:ascii="Verdana" w:hAnsi="Verdana" w:cs="Arial"/>
                <w:b/>
                <w:bCs/>
                <w:sz w:val="16"/>
                <w:szCs w:val="16"/>
              </w:rPr>
            </w:pPr>
            <w:r w:rsidRPr="3C0DECB2">
              <w:rPr>
                <w:rFonts w:ascii="Verdana" w:hAnsi="Verdana" w:cs="Arial"/>
                <w:b/>
                <w:bCs/>
                <w:sz w:val="16"/>
                <w:szCs w:val="16"/>
              </w:rPr>
              <w:t>X</w:t>
            </w:r>
          </w:p>
        </w:tc>
        <w:tc>
          <w:tcPr>
            <w:tcW w:w="1530" w:type="dxa"/>
            <w:vAlign w:val="center"/>
          </w:tcPr>
          <w:p w14:paraId="3D24FA32" w14:textId="7BD4EDCE" w:rsidR="00887F68" w:rsidRPr="00F90E4E" w:rsidRDefault="00887F68"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E9F1E50" w14:textId="7C478BD7" w:rsidR="00887F68" w:rsidRPr="00F90E4E" w:rsidRDefault="748FCAB3" w:rsidP="00887F68">
            <w:pPr>
              <w:jc w:val="center"/>
              <w:rPr>
                <w:rFonts w:ascii="Verdana" w:hAnsi="Verdana" w:cs="Arial"/>
                <w:b/>
                <w:bCs/>
                <w:sz w:val="16"/>
                <w:szCs w:val="16"/>
              </w:rPr>
            </w:pPr>
            <w:r w:rsidRPr="3C0DECB2">
              <w:rPr>
                <w:rFonts w:ascii="Verdana" w:hAnsi="Verdana" w:cs="Arial"/>
                <w:b/>
                <w:bCs/>
                <w:sz w:val="16"/>
                <w:szCs w:val="16"/>
              </w:rPr>
              <w:t>X</w:t>
            </w:r>
          </w:p>
        </w:tc>
        <w:tc>
          <w:tcPr>
            <w:tcW w:w="2160" w:type="dxa"/>
            <w:vAlign w:val="center"/>
          </w:tcPr>
          <w:p w14:paraId="495ACE36" w14:textId="39A7C88E" w:rsidR="00887F68" w:rsidRPr="00F90E4E" w:rsidRDefault="00887F68" w:rsidP="00887F68">
            <w:pPr>
              <w:rPr>
                <w:rFonts w:ascii="Verdana" w:hAnsi="Verdana" w:cs="Arial"/>
                <w:sz w:val="18"/>
                <w:szCs w:val="18"/>
              </w:rPr>
            </w:pPr>
            <w:r>
              <w:rPr>
                <w:rFonts w:ascii="Verdana" w:hAnsi="Verdana" w:cs="Arial"/>
                <w:sz w:val="18"/>
                <w:szCs w:val="18"/>
              </w:rPr>
              <w:t>Tammy Knott-Silva</w:t>
            </w:r>
          </w:p>
        </w:tc>
        <w:tc>
          <w:tcPr>
            <w:tcW w:w="360" w:type="dxa"/>
            <w:vAlign w:val="center"/>
          </w:tcPr>
          <w:p w14:paraId="3BA5BDB7" w14:textId="4C45BAF9" w:rsidR="00887F68" w:rsidRPr="00F90E4E" w:rsidRDefault="00813A8A" w:rsidP="00887F68">
            <w:pPr>
              <w:jc w:val="center"/>
              <w:rPr>
                <w:rFonts w:ascii="Verdana" w:hAnsi="Verdana" w:cs="Arial"/>
                <w:b/>
                <w:bCs/>
                <w:sz w:val="16"/>
                <w:szCs w:val="16"/>
              </w:rPr>
            </w:pPr>
            <w:r w:rsidRPr="3C0DECB2">
              <w:rPr>
                <w:rFonts w:ascii="Verdana" w:hAnsi="Verdana" w:cs="Arial"/>
                <w:b/>
                <w:bCs/>
                <w:sz w:val="16"/>
                <w:szCs w:val="16"/>
              </w:rPr>
              <w:t>X</w:t>
            </w:r>
          </w:p>
        </w:tc>
        <w:tc>
          <w:tcPr>
            <w:tcW w:w="2070" w:type="dxa"/>
            <w:vAlign w:val="center"/>
          </w:tcPr>
          <w:p w14:paraId="606BF5FD" w14:textId="450CA32C" w:rsidR="00887F68" w:rsidRPr="00F90E4E" w:rsidRDefault="00887F68" w:rsidP="00887F68">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3A35E501" w:rsidR="00887F68" w:rsidRPr="00F90E4E" w:rsidRDefault="1445A1C0" w:rsidP="00887F68">
            <w:pPr>
              <w:jc w:val="center"/>
              <w:rPr>
                <w:rFonts w:ascii="Verdana" w:hAnsi="Verdana" w:cs="Arial"/>
                <w:b/>
                <w:bCs/>
                <w:sz w:val="16"/>
                <w:szCs w:val="16"/>
              </w:rPr>
            </w:pPr>
            <w:r w:rsidRPr="3C0DECB2">
              <w:rPr>
                <w:rFonts w:ascii="Verdana" w:hAnsi="Verdana" w:cs="Arial"/>
                <w:b/>
                <w:bCs/>
                <w:sz w:val="16"/>
                <w:szCs w:val="16"/>
              </w:rPr>
              <w:t>X</w:t>
            </w:r>
          </w:p>
        </w:tc>
        <w:tc>
          <w:tcPr>
            <w:tcW w:w="1620" w:type="dxa"/>
            <w:vAlign w:val="center"/>
          </w:tcPr>
          <w:p w14:paraId="38EBCE87" w14:textId="78BAE63F" w:rsidR="00887F68" w:rsidRPr="00F90E4E" w:rsidRDefault="00887F68" w:rsidP="00887F68">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4B3A19A7" w:rsidR="00887F68" w:rsidRPr="00F90E4E" w:rsidRDefault="75F5CFC7" w:rsidP="00887F68">
            <w:pPr>
              <w:jc w:val="center"/>
              <w:rPr>
                <w:rFonts w:ascii="Verdana" w:hAnsi="Verdana" w:cs="Arial"/>
                <w:b/>
                <w:bCs/>
                <w:sz w:val="16"/>
                <w:szCs w:val="16"/>
              </w:rPr>
            </w:pPr>
            <w:r w:rsidRPr="3C0DECB2">
              <w:rPr>
                <w:rFonts w:ascii="Verdana" w:hAnsi="Verdana" w:cs="Arial"/>
                <w:b/>
                <w:bCs/>
                <w:sz w:val="16"/>
                <w:szCs w:val="16"/>
              </w:rPr>
              <w:t>X</w:t>
            </w:r>
          </w:p>
        </w:tc>
        <w:tc>
          <w:tcPr>
            <w:tcW w:w="1719" w:type="dxa"/>
            <w:vAlign w:val="center"/>
          </w:tcPr>
          <w:p w14:paraId="56E78E7C" w14:textId="7A19B28D" w:rsidR="00887F68" w:rsidRPr="00F90E4E" w:rsidRDefault="00887F68" w:rsidP="00887F68">
            <w:pPr>
              <w:rPr>
                <w:rFonts w:ascii="Verdana" w:hAnsi="Verdana" w:cs="Arial"/>
                <w:sz w:val="18"/>
                <w:szCs w:val="18"/>
              </w:rPr>
            </w:pPr>
            <w:r>
              <w:rPr>
                <w:rFonts w:ascii="Verdana" w:hAnsi="Verdana" w:cs="Arial"/>
                <w:sz w:val="18"/>
                <w:szCs w:val="18"/>
              </w:rPr>
              <w:t>Michelle Newhart</w:t>
            </w:r>
          </w:p>
        </w:tc>
      </w:tr>
      <w:tr w:rsidR="00887F68" w:rsidRPr="00F90E4E" w14:paraId="0BF36796" w14:textId="77777777" w:rsidTr="3C0DECB2">
        <w:trPr>
          <w:trHeight w:val="413"/>
          <w:jc w:val="center"/>
        </w:trPr>
        <w:tc>
          <w:tcPr>
            <w:tcW w:w="355" w:type="dxa"/>
            <w:vAlign w:val="center"/>
          </w:tcPr>
          <w:p w14:paraId="40A0D500" w14:textId="26AC1BF0" w:rsidR="00887F68" w:rsidRPr="00F90E4E" w:rsidRDefault="5975130A" w:rsidP="00887F68">
            <w:pPr>
              <w:jc w:val="center"/>
              <w:rPr>
                <w:rFonts w:ascii="Verdana" w:hAnsi="Verdana" w:cs="Arial"/>
                <w:b/>
                <w:bCs/>
                <w:sz w:val="16"/>
                <w:szCs w:val="16"/>
              </w:rPr>
            </w:pPr>
            <w:r w:rsidRPr="3C0DECB2">
              <w:rPr>
                <w:rFonts w:ascii="Verdana" w:hAnsi="Verdana" w:cs="Arial"/>
                <w:b/>
                <w:bCs/>
                <w:sz w:val="16"/>
                <w:szCs w:val="16"/>
              </w:rPr>
              <w:t>X</w:t>
            </w:r>
          </w:p>
        </w:tc>
        <w:tc>
          <w:tcPr>
            <w:tcW w:w="1530" w:type="dxa"/>
            <w:vAlign w:val="center"/>
          </w:tcPr>
          <w:p w14:paraId="75183B49" w14:textId="538892FA" w:rsidR="00887F68" w:rsidRPr="00F90E4E" w:rsidRDefault="00887F68" w:rsidP="00887F68">
            <w:pPr>
              <w:rPr>
                <w:rFonts w:ascii="Verdana" w:hAnsi="Verdana" w:cs="Arial"/>
                <w:sz w:val="18"/>
                <w:szCs w:val="18"/>
              </w:rPr>
            </w:pPr>
            <w:r>
              <w:rPr>
                <w:rFonts w:ascii="Verdana" w:hAnsi="Verdana" w:cs="Arial"/>
                <w:sz w:val="18"/>
                <w:szCs w:val="18"/>
              </w:rPr>
              <w:t>Rich Patterson</w:t>
            </w:r>
          </w:p>
        </w:tc>
        <w:tc>
          <w:tcPr>
            <w:tcW w:w="360" w:type="dxa"/>
            <w:vAlign w:val="center"/>
          </w:tcPr>
          <w:p w14:paraId="3DA75B00" w14:textId="7FD61950" w:rsidR="00887F68" w:rsidRPr="00F90E4E" w:rsidRDefault="7D982D22" w:rsidP="00887F68">
            <w:pPr>
              <w:jc w:val="center"/>
              <w:rPr>
                <w:rFonts w:ascii="Verdana" w:hAnsi="Verdana" w:cs="Arial"/>
                <w:b/>
                <w:bCs/>
                <w:sz w:val="16"/>
                <w:szCs w:val="16"/>
              </w:rPr>
            </w:pPr>
            <w:r w:rsidRPr="3C0DECB2">
              <w:rPr>
                <w:rFonts w:ascii="Verdana" w:hAnsi="Verdana" w:cs="Arial"/>
                <w:b/>
                <w:bCs/>
                <w:sz w:val="16"/>
                <w:szCs w:val="16"/>
              </w:rPr>
              <w:t>X</w:t>
            </w:r>
          </w:p>
        </w:tc>
        <w:tc>
          <w:tcPr>
            <w:tcW w:w="2160" w:type="dxa"/>
            <w:vAlign w:val="center"/>
          </w:tcPr>
          <w:p w14:paraId="585AF606" w14:textId="5ABEAA80" w:rsidR="00887F68" w:rsidRPr="00F90E4E" w:rsidRDefault="00887F68" w:rsidP="00887F68">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0C1F9771" w:rsidR="00887F68" w:rsidRPr="00F90E4E" w:rsidRDefault="11A57BA6" w:rsidP="00887F68">
            <w:pPr>
              <w:jc w:val="center"/>
              <w:rPr>
                <w:rFonts w:ascii="Verdana" w:hAnsi="Verdana" w:cs="Arial"/>
                <w:b/>
                <w:bCs/>
                <w:sz w:val="16"/>
                <w:szCs w:val="16"/>
              </w:rPr>
            </w:pPr>
            <w:r w:rsidRPr="3C0DECB2">
              <w:rPr>
                <w:rFonts w:ascii="Verdana" w:hAnsi="Verdana" w:cs="Arial"/>
                <w:b/>
                <w:bCs/>
                <w:sz w:val="16"/>
                <w:szCs w:val="16"/>
              </w:rPr>
              <w:t>X</w:t>
            </w:r>
          </w:p>
        </w:tc>
        <w:tc>
          <w:tcPr>
            <w:tcW w:w="2070" w:type="dxa"/>
            <w:vAlign w:val="center"/>
          </w:tcPr>
          <w:p w14:paraId="0EEDE571" w14:textId="2EA94F47" w:rsidR="00887F68" w:rsidRPr="00F90E4E" w:rsidRDefault="00887F68"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49864595" w:rsidR="00887F68" w:rsidRPr="00F90E4E" w:rsidRDefault="0A6F5551" w:rsidP="00887F68">
            <w:pPr>
              <w:jc w:val="both"/>
              <w:rPr>
                <w:rFonts w:ascii="Verdana" w:hAnsi="Verdana" w:cs="Arial"/>
                <w:b/>
                <w:bCs/>
                <w:sz w:val="16"/>
                <w:szCs w:val="16"/>
              </w:rPr>
            </w:pPr>
            <w:r w:rsidRPr="3C0DECB2">
              <w:rPr>
                <w:rFonts w:ascii="Verdana" w:hAnsi="Verdana" w:cs="Arial"/>
                <w:b/>
                <w:bCs/>
                <w:sz w:val="16"/>
                <w:szCs w:val="16"/>
              </w:rPr>
              <w:t>X</w:t>
            </w:r>
          </w:p>
        </w:tc>
        <w:tc>
          <w:tcPr>
            <w:tcW w:w="1620" w:type="dxa"/>
            <w:vAlign w:val="center"/>
          </w:tcPr>
          <w:p w14:paraId="333DC3D7" w14:textId="777472A6" w:rsidR="00887F68" w:rsidRPr="00F90E4E" w:rsidRDefault="00887F68"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7777777" w:rsidR="00887F68" w:rsidRPr="00F90E4E" w:rsidRDefault="00887F68" w:rsidP="00887F68">
            <w:pPr>
              <w:rPr>
                <w:rFonts w:ascii="Verdana" w:hAnsi="Verdana" w:cs="Arial"/>
                <w:sz w:val="18"/>
                <w:szCs w:val="18"/>
              </w:rPr>
            </w:pP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22E5892C" w:rsidR="00887F68" w:rsidRPr="00F90E4E" w:rsidRDefault="00887F68" w:rsidP="00887F68">
            <w:pPr>
              <w:rPr>
                <w:rFonts w:ascii="Verdana" w:hAnsi="Verdana" w:cs="Arial"/>
                <w:sz w:val="18"/>
                <w:szCs w:val="18"/>
              </w:rPr>
            </w:pPr>
            <w:r>
              <w:rPr>
                <w:rFonts w:ascii="Verdana" w:hAnsi="Verdana" w:cs="Arial"/>
                <w:sz w:val="18"/>
                <w:szCs w:val="18"/>
              </w:rPr>
              <w:t>To be appointed</w:t>
            </w:r>
          </w:p>
        </w:tc>
      </w:tr>
    </w:tbl>
    <w:p w14:paraId="1B8E6A04" w14:textId="3BDAF549" w:rsidR="00454507" w:rsidRDefault="00854523"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15EC654A" w:rsidR="00872D44" w:rsidRPr="003B1195" w:rsidRDefault="002E668F"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5A7D4C">
                              <w:rPr>
                                <w:b/>
                                <w:color w:val="auto"/>
                                <w:sz w:val="28"/>
                                <w:szCs w:val="28"/>
                              </w:rPr>
                              <w:t>September 28</w:t>
                            </w:r>
                            <w:r w:rsidR="004A2F6C">
                              <w:rPr>
                                <w:b/>
                                <w:color w:val="auto"/>
                                <w:sz w:val="28"/>
                                <w:szCs w:val="28"/>
                              </w:rPr>
                              <w:t xml:space="preserve">, </w:t>
                            </w:r>
                            <w:r w:rsidR="00872D44">
                              <w:rPr>
                                <w:b/>
                                <w:color w:val="auto"/>
                                <w:sz w:val="28"/>
                                <w:szCs w:val="28"/>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" stroked="f">
                <v:textbox>
                  <w:txbxContent>
                    <w:p w14:paraId="2A908E24" w14:textId="15EC654A" w:rsidR="00872D44" w:rsidRPr="003B1195" w:rsidRDefault="002E668F"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5A7D4C">
                        <w:rPr>
                          <w:b/>
                          <w:color w:val="auto"/>
                          <w:sz w:val="28"/>
                          <w:szCs w:val="28"/>
                        </w:rPr>
                        <w:t>September 28</w:t>
                      </w:r>
                      <w:r w:rsidR="004A2F6C">
                        <w:rPr>
                          <w:b/>
                          <w:color w:val="auto"/>
                          <w:sz w:val="28"/>
                          <w:szCs w:val="28"/>
                        </w:rPr>
                        <w:t xml:space="preserve">, </w:t>
                      </w:r>
                      <w:r w:rsidR="00872D44">
                        <w:rPr>
                          <w:b/>
                          <w:color w:val="auto"/>
                          <w:sz w:val="28"/>
                          <w:szCs w:val="28"/>
                        </w:rPr>
                        <w:t>2021</w:t>
                      </w: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r w:rsidR="43225834">
        <w:rPr>
          <w:rFonts w:ascii="Arial Narrow" w:hAnsi="Arial Narrow" w:cs="Arial"/>
          <w:sz w:val="20"/>
          <w:szCs w:val="20"/>
        </w:rPr>
        <w:t>Ed Estes</w:t>
      </w:r>
      <w:r w:rsidR="4C6F9445">
        <w:rPr>
          <w:rFonts w:ascii="Arial Narrow" w:hAnsi="Arial Narrow" w:cs="Arial"/>
          <w:sz w:val="20"/>
          <w:szCs w:val="20"/>
        </w:rPr>
        <w:t>,</w:t>
      </w:r>
      <w:r w:rsidR="412792E2">
        <w:rPr>
          <w:rFonts w:ascii="Arial Narrow" w:hAnsi="Arial Narrow" w:cs="Arial"/>
          <w:sz w:val="20"/>
          <w:szCs w:val="20"/>
        </w:rPr>
        <w:t xml:space="preserve"> Kelly Rivera</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3C0DECB2">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3C0DECB2">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57A33DE2" w14:textId="12974704" w:rsidR="00DE158D" w:rsidRDefault="008C1AA4" w:rsidP="002911AA">
            <w:pPr>
              <w:rPr>
                <w:rFonts w:asciiTheme="minorHAnsi" w:hAnsiTheme="minorHAnsi"/>
              </w:rPr>
            </w:pPr>
            <w:r>
              <w:rPr>
                <w:rFonts w:asciiTheme="minorHAnsi" w:hAnsiTheme="minorHAnsi"/>
              </w:rPr>
              <w:t>September 14</w:t>
            </w:r>
            <w:r w:rsidR="00EC48EB">
              <w:rPr>
                <w:rFonts w:asciiTheme="minorHAnsi" w:hAnsiTheme="minorHAnsi"/>
              </w:rPr>
              <w:t>, 2021</w:t>
            </w:r>
          </w:p>
        </w:tc>
        <w:tc>
          <w:tcPr>
            <w:tcW w:w="6655" w:type="dxa"/>
          </w:tcPr>
          <w:p w14:paraId="2C89F553" w14:textId="4846FC60" w:rsidR="0080388A" w:rsidRPr="00672500" w:rsidRDefault="00EB4734">
            <w:pPr>
              <w:rPr>
                <w:rFonts w:asciiTheme="minorHAnsi" w:hAnsiTheme="minorHAnsi"/>
                <w:sz w:val="22"/>
                <w:szCs w:val="22"/>
              </w:rPr>
            </w:pPr>
            <w:r>
              <w:rPr>
                <w:rFonts w:asciiTheme="minorHAnsi" w:hAnsiTheme="minorHAnsi"/>
                <w:sz w:val="22"/>
                <w:szCs w:val="22"/>
              </w:rPr>
              <w:t>Approved</w:t>
            </w:r>
            <w:r w:rsidR="00F24431">
              <w:rPr>
                <w:rFonts w:asciiTheme="minorHAnsi" w:hAnsiTheme="minorHAnsi"/>
                <w:sz w:val="22"/>
                <w:szCs w:val="22"/>
              </w:rPr>
              <w:t>.</w:t>
            </w:r>
          </w:p>
        </w:tc>
      </w:tr>
      <w:tr w:rsidR="008C097E" w:rsidRPr="009834AA" w14:paraId="7AE25AC5" w14:textId="77777777" w:rsidTr="3C0DECB2">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000027E2">
        <w:trPr>
          <w:trHeight w:val="1448"/>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5685949D" w14:textId="77777777" w:rsidR="00E33142" w:rsidRDefault="005A7D4C" w:rsidP="00DE158D">
            <w:pPr>
              <w:rPr>
                <w:rFonts w:asciiTheme="minorHAnsi" w:hAnsiTheme="minorHAnsi"/>
                <w:sz w:val="22"/>
                <w:szCs w:val="22"/>
              </w:rPr>
            </w:pPr>
            <w:r>
              <w:rPr>
                <w:rFonts w:asciiTheme="minorHAnsi" w:hAnsiTheme="minorHAnsi"/>
                <w:sz w:val="22"/>
                <w:szCs w:val="22"/>
              </w:rPr>
              <w:t>C&amp;I accepted the following DLC minutes:  5/11/21, 5/25/21, 6/8/21, 8/16/21</w:t>
            </w:r>
          </w:p>
          <w:p w14:paraId="14ECB2D1" w14:textId="7498A347" w:rsidR="005A7D4C" w:rsidRDefault="005A7D4C" w:rsidP="00DE158D">
            <w:pPr>
              <w:rPr>
                <w:rFonts w:asciiTheme="minorHAnsi" w:hAnsiTheme="minorHAnsi"/>
                <w:sz w:val="22"/>
                <w:szCs w:val="22"/>
              </w:rPr>
            </w:pPr>
            <w:r>
              <w:rPr>
                <w:rFonts w:asciiTheme="minorHAnsi" w:hAnsiTheme="minorHAnsi"/>
                <w:sz w:val="22"/>
                <w:szCs w:val="22"/>
              </w:rPr>
              <w:t xml:space="preserve">The SPOT Equivalency Criteria recommendation was sent to </w:t>
            </w:r>
            <w:proofErr w:type="gramStart"/>
            <w:r>
              <w:rPr>
                <w:rFonts w:asciiTheme="minorHAnsi" w:hAnsiTheme="minorHAnsi"/>
                <w:sz w:val="22"/>
                <w:szCs w:val="22"/>
              </w:rPr>
              <w:t>C&amp;I</w:t>
            </w:r>
            <w:proofErr w:type="gramEnd"/>
            <w:r>
              <w:rPr>
                <w:rFonts w:asciiTheme="minorHAnsi" w:hAnsiTheme="minorHAnsi"/>
                <w:sz w:val="22"/>
                <w:szCs w:val="22"/>
              </w:rPr>
              <w:t xml:space="preserve"> and </w:t>
            </w:r>
            <w:r w:rsidR="00E57823">
              <w:rPr>
                <w:rFonts w:asciiTheme="minorHAnsi" w:hAnsiTheme="minorHAnsi"/>
                <w:sz w:val="22"/>
                <w:szCs w:val="22"/>
              </w:rPr>
              <w:t>is</w:t>
            </w:r>
            <w:r>
              <w:rPr>
                <w:rFonts w:asciiTheme="minorHAnsi" w:hAnsiTheme="minorHAnsi"/>
                <w:sz w:val="22"/>
                <w:szCs w:val="22"/>
              </w:rPr>
              <w:t xml:space="preserve"> on the agenda for today.</w:t>
            </w:r>
          </w:p>
          <w:p w14:paraId="084BA952" w14:textId="7AB1BE68" w:rsidR="004A2F6C" w:rsidRPr="008374A9" w:rsidRDefault="004A2F6C" w:rsidP="00DE158D">
            <w:pPr>
              <w:rPr>
                <w:rFonts w:asciiTheme="minorHAnsi" w:hAnsiTheme="minorHAnsi"/>
                <w:sz w:val="22"/>
                <w:szCs w:val="22"/>
              </w:rPr>
            </w:pPr>
            <w:r w:rsidRPr="004A2F6C">
              <w:rPr>
                <w:rFonts w:asciiTheme="minorHAnsi" w:hAnsiTheme="minorHAnsi"/>
                <w:sz w:val="22"/>
                <w:szCs w:val="22"/>
                <w:highlight w:val="yellow"/>
              </w:rPr>
              <w:t>IB9</w:t>
            </w:r>
          </w:p>
        </w:tc>
      </w:tr>
      <w:tr w:rsidR="00854523" w14:paraId="5DA74AED" w14:textId="77777777" w:rsidTr="3C0DECB2">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01532695" w:rsidR="00854523" w:rsidRPr="000027E2" w:rsidRDefault="7933C2ED" w:rsidP="3C0DECB2">
            <w:pPr>
              <w:rPr>
                <w:rFonts w:asciiTheme="minorHAnsi" w:hAnsiTheme="minorHAnsi" w:cstheme="minorBidi"/>
                <w:color w:val="000000"/>
                <w:sz w:val="22"/>
                <w:szCs w:val="22"/>
              </w:rPr>
            </w:pPr>
            <w:r w:rsidRPr="000027E2">
              <w:rPr>
                <w:rFonts w:asciiTheme="minorHAnsi" w:hAnsiTheme="minorHAnsi" w:cstheme="minorBidi"/>
                <w:color w:val="000000" w:themeColor="text1"/>
                <w:sz w:val="22"/>
                <w:szCs w:val="22"/>
              </w:rPr>
              <w:t>No meeting.</w:t>
            </w:r>
          </w:p>
        </w:tc>
      </w:tr>
      <w:tr w:rsidR="00854523" w14:paraId="046A696A" w14:textId="77777777" w:rsidTr="3C0DECB2">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6DCD1CD1" w:rsidR="00FD71C1" w:rsidRPr="00672500" w:rsidRDefault="7AAB9B28" w:rsidP="12A1FEF1">
            <w:pPr>
              <w:pStyle w:val="xmsonormal"/>
              <w:spacing w:before="0" w:beforeAutospacing="0" w:after="0" w:afterAutospacing="0"/>
            </w:pPr>
            <w:r w:rsidRPr="12A1FEF1">
              <w:rPr>
                <w:rFonts w:asciiTheme="minorHAnsi" w:hAnsiTheme="minorHAnsi"/>
                <w:sz w:val="22"/>
                <w:szCs w:val="22"/>
              </w:rPr>
              <w:t>No meeting yet.</w:t>
            </w:r>
          </w:p>
        </w:tc>
      </w:tr>
      <w:tr w:rsidR="00854523" w14:paraId="2106A9EC" w14:textId="77777777" w:rsidTr="3C0DECB2">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15E2D712" w14:textId="31118105" w:rsidR="00854523" w:rsidRPr="00672500" w:rsidRDefault="7ED689A3" w:rsidP="3C0DECB2">
            <w:pPr>
              <w:rPr>
                <w:rFonts w:asciiTheme="minorHAnsi" w:hAnsiTheme="minorHAnsi"/>
                <w:sz w:val="22"/>
                <w:szCs w:val="22"/>
              </w:rPr>
            </w:pPr>
            <w:r w:rsidRPr="3C0DECB2">
              <w:rPr>
                <w:rFonts w:asciiTheme="minorHAnsi" w:hAnsiTheme="minorHAnsi"/>
                <w:sz w:val="22"/>
                <w:szCs w:val="22"/>
              </w:rPr>
              <w:t xml:space="preserve">SPOT recertification workshops well attended.  </w:t>
            </w:r>
          </w:p>
          <w:p w14:paraId="618A78F5" w14:textId="133C07C6" w:rsidR="00854523" w:rsidRPr="00672500" w:rsidRDefault="7ED689A3" w:rsidP="3C0DECB2">
            <w:r w:rsidRPr="3C0DECB2">
              <w:rPr>
                <w:rFonts w:asciiTheme="minorHAnsi" w:hAnsiTheme="minorHAnsi"/>
                <w:sz w:val="22"/>
                <w:szCs w:val="22"/>
              </w:rPr>
              <w:t>Released “Pivot to Online” packet to Commons.  Not much use</w:t>
            </w:r>
            <w:r w:rsidR="000027E2">
              <w:rPr>
                <w:rFonts w:asciiTheme="minorHAnsi" w:hAnsiTheme="minorHAnsi"/>
                <w:sz w:val="22"/>
                <w:szCs w:val="22"/>
              </w:rPr>
              <w:t xml:space="preserve"> as of yet</w:t>
            </w:r>
            <w:r w:rsidRPr="3C0DECB2">
              <w:rPr>
                <w:rFonts w:asciiTheme="minorHAnsi" w:hAnsiTheme="minorHAnsi"/>
                <w:sz w:val="22"/>
                <w:szCs w:val="22"/>
              </w:rPr>
              <w:t xml:space="preserve">; estimated that Canvas use has been high enough that most faculty do not need it. </w:t>
            </w:r>
          </w:p>
          <w:p w14:paraId="22FB9EE5" w14:textId="3B593889" w:rsidR="00854523" w:rsidRPr="00672500" w:rsidRDefault="3DFC72B0" w:rsidP="3C0DECB2">
            <w:pPr>
              <w:rPr>
                <w:rFonts w:asciiTheme="minorHAnsi" w:hAnsiTheme="minorHAnsi"/>
                <w:sz w:val="22"/>
                <w:szCs w:val="22"/>
              </w:rPr>
            </w:pPr>
            <w:r w:rsidRPr="3C0DECB2">
              <w:rPr>
                <w:rFonts w:asciiTheme="minorHAnsi" w:hAnsiTheme="minorHAnsi"/>
                <w:sz w:val="22"/>
                <w:szCs w:val="22"/>
              </w:rPr>
              <w:t xml:space="preserve">The RP group at state level accepted </w:t>
            </w:r>
            <w:r w:rsidR="7ED689A3" w:rsidRPr="3C0DECB2">
              <w:rPr>
                <w:rFonts w:asciiTheme="minorHAnsi" w:hAnsiTheme="minorHAnsi"/>
                <w:sz w:val="22"/>
                <w:szCs w:val="22"/>
              </w:rPr>
              <w:t xml:space="preserve">FCLT “Leading from Middle” </w:t>
            </w:r>
            <w:r w:rsidR="5936647F" w:rsidRPr="3C0DECB2">
              <w:rPr>
                <w:rFonts w:asciiTheme="minorHAnsi" w:hAnsiTheme="minorHAnsi"/>
                <w:sz w:val="22"/>
                <w:szCs w:val="22"/>
              </w:rPr>
              <w:t>proposal</w:t>
            </w:r>
            <w:r w:rsidR="2C799D24" w:rsidRPr="3C0DECB2">
              <w:rPr>
                <w:rFonts w:asciiTheme="minorHAnsi" w:hAnsiTheme="minorHAnsi"/>
                <w:sz w:val="22"/>
                <w:szCs w:val="22"/>
              </w:rPr>
              <w:t xml:space="preserve">, </w:t>
            </w:r>
            <w:r w:rsidR="2B3D6E23" w:rsidRPr="3C0DECB2">
              <w:rPr>
                <w:rFonts w:asciiTheme="minorHAnsi" w:hAnsiTheme="minorHAnsi"/>
                <w:sz w:val="22"/>
                <w:szCs w:val="22"/>
              </w:rPr>
              <w:t>regarding</w:t>
            </w:r>
            <w:r w:rsidR="2C799D24" w:rsidRPr="3C0DECB2">
              <w:rPr>
                <w:rFonts w:asciiTheme="minorHAnsi" w:hAnsiTheme="minorHAnsi"/>
                <w:sz w:val="22"/>
                <w:szCs w:val="22"/>
              </w:rPr>
              <w:t xml:space="preserve"> streamlining accessibility tools and services</w:t>
            </w:r>
            <w:r w:rsidR="7ED689A3" w:rsidRPr="3C0DECB2">
              <w:rPr>
                <w:rFonts w:asciiTheme="minorHAnsi" w:hAnsiTheme="minorHAnsi"/>
                <w:sz w:val="22"/>
                <w:szCs w:val="22"/>
              </w:rPr>
              <w:t>.  Michelle, Catherine, Eric</w:t>
            </w:r>
            <w:r w:rsidR="3E49E84D" w:rsidRPr="3C0DECB2">
              <w:rPr>
                <w:rFonts w:asciiTheme="minorHAnsi" w:hAnsiTheme="minorHAnsi"/>
                <w:sz w:val="22"/>
                <w:szCs w:val="22"/>
              </w:rPr>
              <w:t>, Mike Nichols, Malia Flood</w:t>
            </w:r>
            <w:r w:rsidR="00EB4734">
              <w:rPr>
                <w:rFonts w:asciiTheme="minorHAnsi" w:hAnsiTheme="minorHAnsi"/>
                <w:sz w:val="22"/>
                <w:szCs w:val="22"/>
              </w:rPr>
              <w:t xml:space="preserve"> are on that workgroup</w:t>
            </w:r>
            <w:r w:rsidR="3E49E84D" w:rsidRPr="3C0DECB2">
              <w:rPr>
                <w:rFonts w:asciiTheme="minorHAnsi" w:hAnsiTheme="minorHAnsi"/>
                <w:sz w:val="22"/>
                <w:szCs w:val="22"/>
              </w:rPr>
              <w:t>.</w:t>
            </w:r>
          </w:p>
          <w:p w14:paraId="7219B22B" w14:textId="2AE0E2FA" w:rsidR="00854523" w:rsidRPr="00672500" w:rsidRDefault="08EA5288" w:rsidP="3C0DECB2">
            <w:r w:rsidRPr="3C0DECB2">
              <w:rPr>
                <w:rFonts w:asciiTheme="minorHAnsi" w:hAnsiTheme="minorHAnsi"/>
                <w:sz w:val="22"/>
                <w:szCs w:val="22"/>
              </w:rPr>
              <w:t xml:space="preserve">Will release self-paced webinar on </w:t>
            </w:r>
            <w:proofErr w:type="spellStart"/>
            <w:r w:rsidRPr="3C0DECB2">
              <w:rPr>
                <w:rFonts w:asciiTheme="minorHAnsi" w:hAnsiTheme="minorHAnsi"/>
                <w:sz w:val="22"/>
                <w:szCs w:val="22"/>
              </w:rPr>
              <w:t>Honorlock</w:t>
            </w:r>
            <w:proofErr w:type="spellEnd"/>
            <w:r w:rsidRPr="3C0DECB2">
              <w:rPr>
                <w:rFonts w:asciiTheme="minorHAnsi" w:hAnsiTheme="minorHAnsi"/>
                <w:sz w:val="22"/>
                <w:szCs w:val="22"/>
              </w:rPr>
              <w:t xml:space="preserve">.  </w:t>
            </w:r>
          </w:p>
          <w:p w14:paraId="09F29B7A" w14:textId="77777777" w:rsidR="00854523" w:rsidRDefault="08EA5288" w:rsidP="3C0DECB2">
            <w:pPr>
              <w:rPr>
                <w:rFonts w:asciiTheme="minorHAnsi" w:hAnsiTheme="minorHAnsi"/>
                <w:sz w:val="22"/>
                <w:szCs w:val="22"/>
              </w:rPr>
            </w:pPr>
            <w:r w:rsidRPr="3C0DECB2">
              <w:rPr>
                <w:rFonts w:asciiTheme="minorHAnsi" w:hAnsiTheme="minorHAnsi"/>
                <w:sz w:val="22"/>
                <w:szCs w:val="22"/>
              </w:rPr>
              <w:t>Still engaged in Harmonize pilot.  Will be collecting feedback.</w:t>
            </w:r>
          </w:p>
          <w:p w14:paraId="0FD2B216" w14:textId="55C292C1" w:rsidR="00F623D7" w:rsidRPr="00672500" w:rsidRDefault="00F623D7" w:rsidP="3C0DECB2">
            <w:r w:rsidRPr="00F623D7">
              <w:rPr>
                <w:rFonts w:asciiTheme="minorHAnsi" w:hAnsiTheme="minorHAnsi"/>
                <w:sz w:val="22"/>
                <w:szCs w:val="22"/>
                <w:highlight w:val="yellow"/>
              </w:rPr>
              <w:lastRenderedPageBreak/>
              <w:t>IIA, IIIC</w:t>
            </w:r>
          </w:p>
        </w:tc>
      </w:tr>
      <w:tr w:rsidR="00854523" w14:paraId="461BA362" w14:textId="77777777" w:rsidTr="3C0DECB2">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7BA8B9A8" w14:textId="13969D27" w:rsidR="00854523" w:rsidRDefault="005F4B2F" w:rsidP="00854523">
            <w:pPr>
              <w:rPr>
                <w:rFonts w:asciiTheme="minorHAnsi" w:hAnsiTheme="minorHAnsi"/>
                <w:sz w:val="22"/>
                <w:szCs w:val="22"/>
              </w:rPr>
            </w:pPr>
            <w:r>
              <w:rPr>
                <w:rFonts w:asciiTheme="minorHAnsi" w:hAnsiTheme="minorHAnsi"/>
                <w:sz w:val="22"/>
                <w:szCs w:val="22"/>
              </w:rPr>
              <w:t xml:space="preserve"> </w:t>
            </w:r>
          </w:p>
          <w:p w14:paraId="13B94869" w14:textId="12E76F6D" w:rsidR="00854523" w:rsidRPr="00672500" w:rsidRDefault="00854523" w:rsidP="00854523">
            <w:pPr>
              <w:rPr>
                <w:rFonts w:asciiTheme="minorHAnsi" w:hAnsiTheme="minorHAnsi"/>
                <w:sz w:val="22"/>
                <w:szCs w:val="22"/>
              </w:rPr>
            </w:pPr>
            <w:r>
              <w:rPr>
                <w:rFonts w:asciiTheme="minorHAnsi" w:hAnsiTheme="minorHAnsi"/>
                <w:sz w:val="22"/>
                <w:szCs w:val="22"/>
              </w:rPr>
              <w:t xml:space="preserve"> </w:t>
            </w:r>
          </w:p>
        </w:tc>
      </w:tr>
      <w:tr w:rsidR="00854523" w14:paraId="2115F190" w14:textId="77777777" w:rsidTr="3C0DECB2">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3C0DECB2">
        <w:tc>
          <w:tcPr>
            <w:tcW w:w="4135" w:type="dxa"/>
          </w:tcPr>
          <w:p w14:paraId="3A5138C6" w14:textId="77777777" w:rsidR="00850835" w:rsidRDefault="00D638F5" w:rsidP="00854523">
            <w:pPr>
              <w:rPr>
                <w:rFonts w:asciiTheme="minorHAnsi" w:hAnsiTheme="minorHAnsi"/>
              </w:rPr>
            </w:pPr>
            <w:r>
              <w:rPr>
                <w:rFonts w:asciiTheme="minorHAnsi" w:hAnsiTheme="minorHAnsi"/>
              </w:rPr>
              <w:t>CHEM 10</w:t>
            </w:r>
          </w:p>
          <w:p w14:paraId="311C151A" w14:textId="77777777" w:rsidR="00D638F5" w:rsidRDefault="00D638F5" w:rsidP="00854523">
            <w:pPr>
              <w:rPr>
                <w:rFonts w:asciiTheme="minorHAnsi" w:hAnsiTheme="minorHAnsi"/>
              </w:rPr>
            </w:pPr>
            <w:r>
              <w:rPr>
                <w:rFonts w:asciiTheme="minorHAnsi" w:hAnsiTheme="minorHAnsi"/>
              </w:rPr>
              <w:t>PHIL 3H</w:t>
            </w:r>
          </w:p>
          <w:p w14:paraId="4315EBD1" w14:textId="77777777" w:rsidR="00D638F5" w:rsidRDefault="00D638F5" w:rsidP="00854523">
            <w:pPr>
              <w:rPr>
                <w:rFonts w:asciiTheme="minorHAnsi" w:hAnsiTheme="minorHAnsi"/>
              </w:rPr>
            </w:pPr>
            <w:r>
              <w:rPr>
                <w:rFonts w:asciiTheme="minorHAnsi" w:hAnsiTheme="minorHAnsi"/>
              </w:rPr>
              <w:t>PUBH 22</w:t>
            </w:r>
          </w:p>
          <w:p w14:paraId="666B2B16" w14:textId="77777777" w:rsidR="00D638F5" w:rsidRDefault="00D638F5" w:rsidP="00854523">
            <w:pPr>
              <w:rPr>
                <w:rFonts w:asciiTheme="minorHAnsi" w:hAnsiTheme="minorHAnsi"/>
              </w:rPr>
            </w:pPr>
            <w:r>
              <w:rPr>
                <w:rFonts w:asciiTheme="minorHAnsi" w:hAnsiTheme="minorHAnsi"/>
              </w:rPr>
              <w:t>PUBH 28</w:t>
            </w:r>
          </w:p>
          <w:p w14:paraId="7C298C76" w14:textId="77777777" w:rsidR="00D638F5" w:rsidRDefault="00D638F5" w:rsidP="00854523">
            <w:pPr>
              <w:rPr>
                <w:rFonts w:asciiTheme="minorHAnsi" w:hAnsiTheme="minorHAnsi"/>
              </w:rPr>
            </w:pPr>
            <w:r>
              <w:rPr>
                <w:rFonts w:asciiTheme="minorHAnsi" w:hAnsiTheme="minorHAnsi"/>
              </w:rPr>
              <w:t>PUBH 29</w:t>
            </w:r>
          </w:p>
          <w:p w14:paraId="0C97E135" w14:textId="77777777" w:rsidR="00D638F5" w:rsidRDefault="00D638F5" w:rsidP="00854523">
            <w:pPr>
              <w:rPr>
                <w:rFonts w:asciiTheme="minorHAnsi" w:hAnsiTheme="minorHAnsi"/>
              </w:rPr>
            </w:pPr>
            <w:r>
              <w:rPr>
                <w:rFonts w:asciiTheme="minorHAnsi" w:hAnsiTheme="minorHAnsi"/>
              </w:rPr>
              <w:t>VOC AGR 30</w:t>
            </w:r>
          </w:p>
          <w:p w14:paraId="2BAA0F18" w14:textId="77777777" w:rsidR="00D638F5" w:rsidRDefault="00D638F5" w:rsidP="00854523">
            <w:pPr>
              <w:rPr>
                <w:rFonts w:asciiTheme="minorHAnsi" w:hAnsiTheme="minorHAnsi"/>
              </w:rPr>
            </w:pPr>
            <w:r>
              <w:rPr>
                <w:rFonts w:asciiTheme="minorHAnsi" w:hAnsiTheme="minorHAnsi"/>
              </w:rPr>
              <w:t>VOC CNT 54</w:t>
            </w:r>
          </w:p>
          <w:p w14:paraId="23C83F77" w14:textId="77777777" w:rsidR="00D638F5" w:rsidRDefault="00D638F5" w:rsidP="00854523">
            <w:pPr>
              <w:rPr>
                <w:rFonts w:asciiTheme="minorHAnsi" w:hAnsiTheme="minorHAnsi"/>
              </w:rPr>
            </w:pPr>
            <w:r>
              <w:rPr>
                <w:rFonts w:asciiTheme="minorHAnsi" w:hAnsiTheme="minorHAnsi"/>
              </w:rPr>
              <w:t>VOC FSH 08</w:t>
            </w:r>
          </w:p>
          <w:p w14:paraId="678EE340" w14:textId="77777777" w:rsidR="00D638F5" w:rsidRDefault="00D638F5" w:rsidP="00854523">
            <w:pPr>
              <w:rPr>
                <w:rFonts w:asciiTheme="minorHAnsi" w:hAnsiTheme="minorHAnsi"/>
              </w:rPr>
            </w:pPr>
            <w:r>
              <w:rPr>
                <w:rFonts w:asciiTheme="minorHAnsi" w:hAnsiTheme="minorHAnsi"/>
              </w:rPr>
              <w:t>VOC FSH 09</w:t>
            </w:r>
          </w:p>
          <w:p w14:paraId="032789A0" w14:textId="7F427E17" w:rsidR="00D638F5" w:rsidRPr="008019A3" w:rsidRDefault="00D638F5" w:rsidP="00854523">
            <w:pPr>
              <w:rPr>
                <w:rFonts w:asciiTheme="minorHAnsi" w:hAnsiTheme="minorHAnsi"/>
              </w:rPr>
            </w:pPr>
            <w:r>
              <w:rPr>
                <w:rFonts w:asciiTheme="minorHAnsi" w:hAnsiTheme="minorHAnsi"/>
              </w:rPr>
              <w:t>VOC FSH 59</w:t>
            </w:r>
          </w:p>
        </w:tc>
        <w:tc>
          <w:tcPr>
            <w:tcW w:w="6655" w:type="dxa"/>
          </w:tcPr>
          <w:p w14:paraId="0A4A6EFD" w14:textId="271B695C" w:rsidR="001B0A88" w:rsidRPr="00EB4734" w:rsidRDefault="3BAF0413" w:rsidP="3C0DECB2">
            <w:pPr>
              <w:pStyle w:val="ListParagraph"/>
              <w:ind w:left="0"/>
              <w:rPr>
                <w:rFonts w:asciiTheme="minorHAnsi" w:hAnsiTheme="minorHAnsi" w:cstheme="minorHAnsi"/>
              </w:rPr>
            </w:pPr>
            <w:r w:rsidRPr="00EB4734">
              <w:rPr>
                <w:rFonts w:asciiTheme="minorHAnsi" w:hAnsiTheme="minorHAnsi" w:cstheme="minorHAnsi"/>
              </w:rPr>
              <w:t>Approved with add hours and edit week 16.</w:t>
            </w:r>
          </w:p>
          <w:p w14:paraId="21F0E0E1" w14:textId="66EE30E9" w:rsidR="56DC6644" w:rsidRPr="00EB4734" w:rsidRDefault="56DC6644" w:rsidP="3C0DECB2">
            <w:pPr>
              <w:pStyle w:val="ListParagraph"/>
              <w:ind w:left="0"/>
              <w:rPr>
                <w:rFonts w:asciiTheme="minorHAnsi" w:hAnsiTheme="minorHAnsi" w:cstheme="minorHAnsi"/>
              </w:rPr>
            </w:pPr>
            <w:r w:rsidRPr="00EB4734">
              <w:rPr>
                <w:rFonts w:asciiTheme="minorHAnsi" w:hAnsiTheme="minorHAnsi" w:cstheme="minorHAnsi"/>
              </w:rPr>
              <w:t>Approved</w:t>
            </w:r>
          </w:p>
          <w:p w14:paraId="2B6723F9" w14:textId="5546A214" w:rsidR="747BEC02" w:rsidRPr="00EB4734" w:rsidRDefault="747BEC02" w:rsidP="3C0DECB2">
            <w:pPr>
              <w:pStyle w:val="ListParagraph"/>
              <w:ind w:left="0"/>
              <w:rPr>
                <w:rFonts w:asciiTheme="minorHAnsi" w:hAnsiTheme="minorHAnsi" w:cstheme="minorHAnsi"/>
              </w:rPr>
            </w:pPr>
            <w:r w:rsidRPr="00EB4734">
              <w:rPr>
                <w:rFonts w:asciiTheme="minorHAnsi" w:hAnsiTheme="minorHAnsi" w:cstheme="minorHAnsi"/>
              </w:rPr>
              <w:t>Approved with minor changes</w:t>
            </w:r>
          </w:p>
          <w:p w14:paraId="34B62BF4" w14:textId="530C34CD" w:rsidR="1E380C51" w:rsidRPr="00EB4734" w:rsidRDefault="1E380C51" w:rsidP="3C0DECB2">
            <w:pPr>
              <w:pStyle w:val="ListParagraph"/>
              <w:ind w:left="0"/>
              <w:rPr>
                <w:rFonts w:asciiTheme="minorHAnsi" w:hAnsiTheme="minorHAnsi" w:cstheme="minorHAnsi"/>
              </w:rPr>
            </w:pPr>
            <w:r w:rsidRPr="00EB4734">
              <w:rPr>
                <w:rFonts w:asciiTheme="minorHAnsi" w:hAnsiTheme="minorHAnsi" w:cstheme="minorHAnsi"/>
              </w:rPr>
              <w:t>Approved with changes</w:t>
            </w:r>
          </w:p>
          <w:p w14:paraId="11394DC2" w14:textId="7746A42F" w:rsidR="5E5D0A69" w:rsidRPr="00EB4734" w:rsidRDefault="5E5D0A69" w:rsidP="3C0DECB2">
            <w:pPr>
              <w:pStyle w:val="ListParagraph"/>
              <w:ind w:left="0"/>
              <w:rPr>
                <w:rFonts w:asciiTheme="minorHAnsi" w:hAnsiTheme="minorHAnsi" w:cstheme="minorHAnsi"/>
              </w:rPr>
            </w:pPr>
            <w:r w:rsidRPr="00EB4734">
              <w:rPr>
                <w:rFonts w:asciiTheme="minorHAnsi" w:hAnsiTheme="minorHAnsi" w:cstheme="minorHAnsi"/>
              </w:rPr>
              <w:t>Approved with changes</w:t>
            </w:r>
          </w:p>
          <w:p w14:paraId="0F352220" w14:textId="73915D90" w:rsidR="6DBDB207" w:rsidRPr="00EB4734" w:rsidRDefault="6DBDB207" w:rsidP="3C0DECB2">
            <w:pPr>
              <w:pStyle w:val="ListParagraph"/>
              <w:ind w:left="0"/>
              <w:rPr>
                <w:rFonts w:asciiTheme="minorHAnsi" w:hAnsiTheme="minorHAnsi" w:cstheme="minorHAnsi"/>
              </w:rPr>
            </w:pPr>
            <w:r w:rsidRPr="00EB4734">
              <w:rPr>
                <w:rFonts w:asciiTheme="minorHAnsi" w:hAnsiTheme="minorHAnsi" w:cstheme="minorHAnsi"/>
              </w:rPr>
              <w:t>Approved with change</w:t>
            </w:r>
          </w:p>
          <w:p w14:paraId="65F78D83" w14:textId="1AF1F2F9" w:rsidR="00854523" w:rsidRPr="00EB4734" w:rsidRDefault="6DBDB207" w:rsidP="3C0DECB2">
            <w:pPr>
              <w:pStyle w:val="ListParagraph"/>
              <w:ind w:left="0"/>
              <w:rPr>
                <w:rFonts w:asciiTheme="minorHAnsi" w:hAnsiTheme="minorHAnsi" w:cstheme="minorHAnsi"/>
              </w:rPr>
            </w:pPr>
            <w:r w:rsidRPr="00EB4734">
              <w:rPr>
                <w:rFonts w:asciiTheme="minorHAnsi" w:hAnsiTheme="minorHAnsi" w:cstheme="minorHAnsi"/>
              </w:rPr>
              <w:t>Approved with change</w:t>
            </w:r>
          </w:p>
          <w:p w14:paraId="385FA314" w14:textId="3873C398" w:rsidR="00854523" w:rsidRPr="00EB4734" w:rsidRDefault="0F5E3A3B" w:rsidP="3C0DECB2">
            <w:pPr>
              <w:pStyle w:val="ListParagraph"/>
              <w:ind w:left="0"/>
              <w:rPr>
                <w:rFonts w:asciiTheme="minorHAnsi" w:hAnsiTheme="minorHAnsi" w:cstheme="minorHAnsi"/>
              </w:rPr>
            </w:pPr>
            <w:r w:rsidRPr="00EB4734">
              <w:rPr>
                <w:rFonts w:asciiTheme="minorHAnsi" w:hAnsiTheme="minorHAnsi" w:cstheme="minorHAnsi"/>
              </w:rPr>
              <w:t>Not recommended for approval – return to faculty</w:t>
            </w:r>
          </w:p>
          <w:p w14:paraId="2D1A8E4D" w14:textId="4C6E535B" w:rsidR="00854523" w:rsidRPr="00EB4734" w:rsidRDefault="0B3A26E8" w:rsidP="3C0DECB2">
            <w:pPr>
              <w:pStyle w:val="ListParagraph"/>
              <w:ind w:left="0"/>
              <w:rPr>
                <w:rFonts w:asciiTheme="minorHAnsi" w:hAnsiTheme="minorHAnsi" w:cstheme="minorHAnsi"/>
              </w:rPr>
            </w:pPr>
            <w:r w:rsidRPr="00EB4734">
              <w:rPr>
                <w:rFonts w:asciiTheme="minorHAnsi" w:hAnsiTheme="minorHAnsi" w:cstheme="minorHAnsi"/>
              </w:rPr>
              <w:t>Approved with changes</w:t>
            </w:r>
          </w:p>
          <w:p w14:paraId="16A62FC1" w14:textId="01030383" w:rsidR="00854523" w:rsidRDefault="4E5E4761" w:rsidP="3C0DECB2">
            <w:pPr>
              <w:pStyle w:val="ListParagraph"/>
              <w:ind w:left="0"/>
              <w:rPr>
                <w:rFonts w:asciiTheme="minorHAnsi" w:hAnsiTheme="minorHAnsi" w:cstheme="minorHAnsi"/>
              </w:rPr>
            </w:pPr>
            <w:r w:rsidRPr="00EB4734">
              <w:rPr>
                <w:rFonts w:asciiTheme="minorHAnsi" w:hAnsiTheme="minorHAnsi" w:cstheme="minorHAnsi"/>
              </w:rPr>
              <w:t>Approved with changes</w:t>
            </w:r>
          </w:p>
          <w:p w14:paraId="6BAA5E20" w14:textId="57D451E1" w:rsidR="000027E2" w:rsidRPr="00E57823" w:rsidRDefault="00E57823" w:rsidP="3C0DECB2">
            <w:pPr>
              <w:pStyle w:val="ListParagraph"/>
              <w:ind w:left="0"/>
              <w:rPr>
                <w:rFonts w:ascii="Calibri" w:eastAsia="Calibri" w:hAnsi="Calibri" w:cs="Calibri"/>
                <w:b/>
                <w:i/>
                <w:sz w:val="22"/>
                <w:szCs w:val="22"/>
              </w:rPr>
            </w:pPr>
            <w:r w:rsidRPr="00486D8F">
              <w:rPr>
                <w:rFonts w:ascii="Calibri" w:eastAsia="Calibri" w:hAnsi="Calibri" w:cs="Calibri"/>
                <w:b/>
                <w:i/>
                <w:sz w:val="22"/>
                <w:szCs w:val="22"/>
              </w:rPr>
              <w:t xml:space="preserve">After making corrections, the approved forms </w:t>
            </w:r>
            <w:proofErr w:type="gramStart"/>
            <w:r w:rsidRPr="00486D8F">
              <w:rPr>
                <w:rFonts w:ascii="Calibri" w:eastAsia="Calibri" w:hAnsi="Calibri" w:cs="Calibri"/>
                <w:b/>
                <w:i/>
                <w:sz w:val="22"/>
                <w:szCs w:val="22"/>
              </w:rPr>
              <w:t>will be moved</w:t>
            </w:r>
            <w:proofErr w:type="gramEnd"/>
            <w:r w:rsidRPr="00486D8F">
              <w:rPr>
                <w:rFonts w:ascii="Calibri" w:eastAsia="Calibri" w:hAnsi="Calibri" w:cs="Calibri"/>
                <w:b/>
                <w:i/>
                <w:sz w:val="22"/>
                <w:szCs w:val="22"/>
              </w:rPr>
              <w:t xml:space="preserve"> to EDC</w:t>
            </w:r>
            <w:r>
              <w:rPr>
                <w:rFonts w:ascii="Calibri" w:eastAsia="Calibri" w:hAnsi="Calibri" w:cs="Calibri"/>
                <w:b/>
                <w:i/>
                <w:sz w:val="22"/>
                <w:szCs w:val="22"/>
              </w:rPr>
              <w:t>.</w:t>
            </w:r>
          </w:p>
          <w:p w14:paraId="46EEA206" w14:textId="4FA2AF00" w:rsidR="00F623D7" w:rsidRPr="00EB4734" w:rsidRDefault="00F623D7" w:rsidP="3C0DECB2">
            <w:pPr>
              <w:pStyle w:val="ListParagraph"/>
              <w:ind w:left="0"/>
              <w:rPr>
                <w:rFonts w:asciiTheme="minorHAnsi" w:hAnsiTheme="minorHAnsi" w:cstheme="minorHAnsi"/>
              </w:rPr>
            </w:pPr>
            <w:r w:rsidRPr="00F623D7">
              <w:rPr>
                <w:rFonts w:asciiTheme="minorHAnsi" w:hAnsiTheme="minorHAnsi" w:cstheme="minorHAnsi"/>
                <w:highlight w:val="yellow"/>
              </w:rPr>
              <w:t>IIA, IIIC</w:t>
            </w:r>
          </w:p>
        </w:tc>
      </w:tr>
      <w:tr w:rsidR="00854523" w14:paraId="03619921" w14:textId="77777777" w:rsidTr="3C0DECB2">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3C0DECB2">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D544CE" w14:paraId="5C119D65" w14:textId="77777777" w:rsidTr="3C0DECB2">
        <w:tc>
          <w:tcPr>
            <w:tcW w:w="4135" w:type="dxa"/>
          </w:tcPr>
          <w:p w14:paraId="207BFB20" w14:textId="06E319F5" w:rsidR="00D544CE" w:rsidRDefault="00D544CE" w:rsidP="00D544CE">
            <w:pPr>
              <w:rPr>
                <w:rFonts w:asciiTheme="minorHAnsi" w:hAnsiTheme="minorHAnsi"/>
              </w:rPr>
            </w:pPr>
            <w:r>
              <w:rPr>
                <w:rFonts w:asciiTheme="minorHAnsi" w:hAnsiTheme="minorHAnsi"/>
              </w:rPr>
              <w:t xml:space="preserve"> Goals</w:t>
            </w:r>
          </w:p>
        </w:tc>
        <w:tc>
          <w:tcPr>
            <w:tcW w:w="6655" w:type="dxa"/>
          </w:tcPr>
          <w:p w14:paraId="2C27E742" w14:textId="3540FA71" w:rsidR="00EC48EB" w:rsidRDefault="00EB4734" w:rsidP="00D544CE">
            <w:pPr>
              <w:rPr>
                <w:rFonts w:asciiTheme="minorHAnsi" w:hAnsiTheme="minorHAnsi"/>
                <w:sz w:val="22"/>
                <w:szCs w:val="22"/>
              </w:rPr>
            </w:pPr>
            <w:r>
              <w:rPr>
                <w:rFonts w:asciiTheme="minorHAnsi" w:hAnsiTheme="minorHAnsi"/>
                <w:sz w:val="22"/>
                <w:szCs w:val="22"/>
              </w:rPr>
              <w:t xml:space="preserve">The DLC </w:t>
            </w:r>
            <w:r w:rsidR="000027E2">
              <w:rPr>
                <w:rFonts w:asciiTheme="minorHAnsi" w:hAnsiTheme="minorHAnsi"/>
                <w:sz w:val="22"/>
                <w:szCs w:val="22"/>
              </w:rPr>
              <w:t>continued to discuss goals, including the following Senate goal:</w:t>
            </w:r>
          </w:p>
          <w:p w14:paraId="0CC525B5" w14:textId="3F731E5E" w:rsidR="00D638F5" w:rsidRDefault="000027E2" w:rsidP="00D544CE">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Senate goal to DLC</w:t>
            </w:r>
            <w:r w:rsidR="00EB4734" w:rsidRPr="000027E2">
              <w:rPr>
                <w:rFonts w:asciiTheme="minorHAnsi" w:hAnsiTheme="minorHAnsi" w:cstheme="minorHAnsi"/>
                <w:color w:val="333333"/>
                <w:sz w:val="22"/>
                <w:szCs w:val="22"/>
                <w:shd w:val="clear" w:color="auto" w:fill="FFFFFF"/>
              </w:rPr>
              <w:t xml:space="preserve">:  </w:t>
            </w:r>
            <w:r w:rsidR="005F4B2F">
              <w:rPr>
                <w:rFonts w:asciiTheme="minorHAnsi" w:hAnsiTheme="minorHAnsi" w:cstheme="minorHAnsi"/>
                <w:color w:val="333333"/>
                <w:sz w:val="22"/>
                <w:szCs w:val="22"/>
                <w:shd w:val="clear" w:color="auto" w:fill="FFFFFF"/>
              </w:rPr>
              <w:t>“</w:t>
            </w:r>
            <w:r w:rsidR="00EB4734" w:rsidRPr="000027E2">
              <w:rPr>
                <w:rFonts w:asciiTheme="minorHAnsi" w:hAnsiTheme="minorHAnsi" w:cstheme="minorHAnsi"/>
                <w:color w:val="333333"/>
                <w:sz w:val="22"/>
                <w:szCs w:val="22"/>
                <w:shd w:val="clear" w:color="auto" w:fill="FFFFFF"/>
              </w:rPr>
              <w:t>Ensure there is enough support for students learning online. Ask DLC to make recommendations to address gaps in support for DL students.</w:t>
            </w:r>
            <w:r w:rsidR="005F4B2F">
              <w:rPr>
                <w:rFonts w:asciiTheme="minorHAnsi" w:hAnsiTheme="minorHAnsi" w:cstheme="minorHAnsi"/>
                <w:color w:val="333333"/>
                <w:sz w:val="22"/>
                <w:szCs w:val="22"/>
                <w:shd w:val="clear" w:color="auto" w:fill="FFFFFF"/>
              </w:rPr>
              <w:t>”  The DLC discussed and amended ten goals.</w:t>
            </w:r>
          </w:p>
          <w:p w14:paraId="7FF712A8" w14:textId="73132A13" w:rsidR="000027E2" w:rsidRPr="000027E2" w:rsidRDefault="000027E2" w:rsidP="00D544CE">
            <w:pPr>
              <w:rPr>
                <w:rFonts w:asciiTheme="minorHAnsi" w:hAnsiTheme="minorHAnsi" w:cstheme="minorHAnsi"/>
                <w:b/>
                <w:i/>
                <w:color w:val="333333"/>
                <w:sz w:val="22"/>
                <w:szCs w:val="22"/>
                <w:shd w:val="clear" w:color="auto" w:fill="FFFFFF"/>
              </w:rPr>
            </w:pPr>
            <w:r w:rsidRPr="000027E2">
              <w:rPr>
                <w:rFonts w:asciiTheme="minorHAnsi" w:hAnsiTheme="minorHAnsi" w:cstheme="minorHAnsi"/>
                <w:b/>
                <w:i/>
                <w:color w:val="333333"/>
                <w:sz w:val="22"/>
                <w:szCs w:val="22"/>
                <w:shd w:val="clear" w:color="auto" w:fill="FFFFFF"/>
              </w:rPr>
              <w:t xml:space="preserve">The DLC will </w:t>
            </w:r>
            <w:r>
              <w:rPr>
                <w:rFonts w:asciiTheme="minorHAnsi" w:hAnsiTheme="minorHAnsi" w:cstheme="minorHAnsi"/>
                <w:b/>
                <w:i/>
                <w:color w:val="333333"/>
                <w:sz w:val="22"/>
                <w:szCs w:val="22"/>
                <w:shd w:val="clear" w:color="auto" w:fill="FFFFFF"/>
              </w:rPr>
              <w:t>review and approve</w:t>
            </w:r>
            <w:r w:rsidRPr="000027E2">
              <w:rPr>
                <w:rFonts w:asciiTheme="minorHAnsi" w:hAnsiTheme="minorHAnsi" w:cstheme="minorHAnsi"/>
                <w:b/>
                <w:i/>
                <w:color w:val="333333"/>
                <w:sz w:val="22"/>
                <w:szCs w:val="22"/>
                <w:shd w:val="clear" w:color="auto" w:fill="FFFFFF"/>
              </w:rPr>
              <w:t xml:space="preserve"> finalized goals at the next </w:t>
            </w:r>
            <w:r>
              <w:rPr>
                <w:rFonts w:asciiTheme="minorHAnsi" w:hAnsiTheme="minorHAnsi" w:cstheme="minorHAnsi"/>
                <w:b/>
                <w:i/>
                <w:color w:val="333333"/>
                <w:sz w:val="22"/>
                <w:szCs w:val="22"/>
                <w:shd w:val="clear" w:color="auto" w:fill="FFFFFF"/>
              </w:rPr>
              <w:t xml:space="preserve">DLC </w:t>
            </w:r>
            <w:r w:rsidRPr="000027E2">
              <w:rPr>
                <w:rFonts w:asciiTheme="minorHAnsi" w:hAnsiTheme="minorHAnsi" w:cstheme="minorHAnsi"/>
                <w:b/>
                <w:i/>
                <w:color w:val="333333"/>
                <w:sz w:val="22"/>
                <w:szCs w:val="22"/>
                <w:shd w:val="clear" w:color="auto" w:fill="FFFFFF"/>
              </w:rPr>
              <w:t>meeting.</w:t>
            </w:r>
          </w:p>
          <w:p w14:paraId="4F5DC9C0" w14:textId="1409F2D8" w:rsidR="00F623D7" w:rsidRPr="00F623D7" w:rsidRDefault="00F623D7" w:rsidP="00D544CE">
            <w:pPr>
              <w:rPr>
                <w:rFonts w:asciiTheme="minorHAnsi" w:hAnsiTheme="minorHAnsi" w:cstheme="minorHAnsi"/>
                <w:sz w:val="22"/>
                <w:szCs w:val="22"/>
              </w:rPr>
            </w:pPr>
            <w:r w:rsidRPr="00F623D7">
              <w:rPr>
                <w:rFonts w:asciiTheme="minorHAnsi" w:hAnsiTheme="minorHAnsi" w:cstheme="minorHAnsi"/>
                <w:color w:val="333333"/>
                <w:sz w:val="22"/>
                <w:szCs w:val="22"/>
                <w:highlight w:val="yellow"/>
                <w:shd w:val="clear" w:color="auto" w:fill="FFFFFF"/>
              </w:rPr>
              <w:t>IB9, IIA, IIIC</w:t>
            </w:r>
          </w:p>
        </w:tc>
      </w:tr>
      <w:tr w:rsidR="00562346" w14:paraId="29533849" w14:textId="77777777" w:rsidTr="3C0DECB2">
        <w:tc>
          <w:tcPr>
            <w:tcW w:w="4135" w:type="dxa"/>
          </w:tcPr>
          <w:p w14:paraId="60D553AC" w14:textId="1DF27F1E" w:rsidR="00562346" w:rsidRDefault="005A7D4C" w:rsidP="00D544CE">
            <w:pPr>
              <w:rPr>
                <w:rFonts w:asciiTheme="minorHAnsi" w:hAnsiTheme="minorHAnsi"/>
              </w:rPr>
            </w:pPr>
            <w:r>
              <w:rPr>
                <w:rFonts w:asciiTheme="minorHAnsi" w:hAnsiTheme="minorHAnsi"/>
              </w:rPr>
              <w:t>POCR Update</w:t>
            </w:r>
          </w:p>
          <w:p w14:paraId="570DBC19" w14:textId="33D72C90" w:rsidR="005A7D4C" w:rsidRDefault="005A7D4C" w:rsidP="00D544CE">
            <w:pPr>
              <w:rPr>
                <w:rFonts w:asciiTheme="minorHAnsi" w:hAnsiTheme="minorHAnsi"/>
              </w:rPr>
            </w:pPr>
          </w:p>
        </w:tc>
        <w:tc>
          <w:tcPr>
            <w:tcW w:w="6655" w:type="dxa"/>
          </w:tcPr>
          <w:p w14:paraId="2858994C" w14:textId="77777777" w:rsidR="00562346" w:rsidRDefault="005A7D4C" w:rsidP="005A7D4C">
            <w:pPr>
              <w:rPr>
                <w:rFonts w:asciiTheme="minorHAnsi" w:hAnsiTheme="minorHAnsi"/>
                <w:sz w:val="22"/>
                <w:szCs w:val="22"/>
              </w:rPr>
            </w:pPr>
            <w:r>
              <w:rPr>
                <w:rFonts w:asciiTheme="minorHAnsi" w:hAnsiTheme="minorHAnsi"/>
                <w:sz w:val="22"/>
                <w:szCs w:val="22"/>
              </w:rPr>
              <w:t>Mt. SAC is now, finally and officially, a POCR-certified campus.  That means that the local POCR team is responsible for reviewing courses to meet CVC Course Design Rubric quality review specifications.</w:t>
            </w:r>
          </w:p>
          <w:p w14:paraId="163F78B9" w14:textId="3E60DBFB" w:rsidR="005A7D4C" w:rsidRDefault="005A7D4C" w:rsidP="005A7D4C">
            <w:pPr>
              <w:rPr>
                <w:rFonts w:asciiTheme="minorHAnsi" w:hAnsiTheme="minorHAnsi"/>
                <w:sz w:val="22"/>
                <w:szCs w:val="22"/>
              </w:rPr>
            </w:pPr>
            <w:r>
              <w:rPr>
                <w:rFonts w:asciiTheme="minorHAnsi" w:hAnsiTheme="minorHAnsi"/>
                <w:sz w:val="22"/>
                <w:szCs w:val="22"/>
              </w:rPr>
              <w:t>The local POCR team received a SEAP grant to continue POCR certification.   Stipends are available to faculty who complete the POCR process.  The grant ends June 30, 2022.</w:t>
            </w:r>
          </w:p>
          <w:p w14:paraId="24E4123D" w14:textId="7C16BE47" w:rsidR="005F4B2F" w:rsidRPr="005F4B2F" w:rsidRDefault="005F4B2F" w:rsidP="005A7D4C">
            <w:pPr>
              <w:rPr>
                <w:rFonts w:asciiTheme="minorHAnsi" w:hAnsiTheme="minorHAnsi"/>
                <w:b/>
                <w:i/>
                <w:sz w:val="22"/>
                <w:szCs w:val="22"/>
              </w:rPr>
            </w:pPr>
            <w:r w:rsidRPr="005F4B2F">
              <w:rPr>
                <w:rFonts w:asciiTheme="minorHAnsi" w:hAnsiTheme="minorHAnsi"/>
                <w:b/>
                <w:i/>
                <w:sz w:val="22"/>
                <w:szCs w:val="22"/>
              </w:rPr>
              <w:t>Congratulations to the local POCR team!</w:t>
            </w:r>
          </w:p>
          <w:p w14:paraId="44F5EB5D" w14:textId="30FF45F4" w:rsidR="00F623D7" w:rsidRDefault="00F623D7" w:rsidP="005A7D4C">
            <w:pPr>
              <w:rPr>
                <w:rFonts w:asciiTheme="minorHAnsi" w:hAnsiTheme="minorHAnsi"/>
                <w:sz w:val="22"/>
                <w:szCs w:val="22"/>
              </w:rPr>
            </w:pPr>
            <w:r w:rsidRPr="00F623D7">
              <w:rPr>
                <w:rFonts w:asciiTheme="minorHAnsi" w:hAnsiTheme="minorHAnsi"/>
                <w:sz w:val="22"/>
                <w:szCs w:val="22"/>
                <w:highlight w:val="yellow"/>
              </w:rPr>
              <w:t>IIA, IIIC</w:t>
            </w:r>
          </w:p>
        </w:tc>
      </w:tr>
      <w:tr w:rsidR="005A7D4C" w14:paraId="7137D3DE" w14:textId="77777777" w:rsidTr="3C0DECB2">
        <w:tc>
          <w:tcPr>
            <w:tcW w:w="4135" w:type="dxa"/>
          </w:tcPr>
          <w:p w14:paraId="65F06D20" w14:textId="356BF90A" w:rsidR="005A7D4C" w:rsidRDefault="002C3195" w:rsidP="00D544CE">
            <w:pPr>
              <w:rPr>
                <w:rFonts w:asciiTheme="minorHAnsi" w:hAnsiTheme="minorHAnsi"/>
              </w:rPr>
            </w:pPr>
            <w:r>
              <w:rPr>
                <w:rFonts w:asciiTheme="minorHAnsi" w:hAnsiTheme="minorHAnsi"/>
              </w:rPr>
              <w:t>SPOT Recertification Process Revision</w:t>
            </w:r>
            <w:r w:rsidR="00F623D7">
              <w:rPr>
                <w:rFonts w:asciiTheme="minorHAnsi" w:hAnsiTheme="minorHAnsi"/>
              </w:rPr>
              <w:t xml:space="preserve"> Update</w:t>
            </w:r>
          </w:p>
        </w:tc>
        <w:tc>
          <w:tcPr>
            <w:tcW w:w="6655" w:type="dxa"/>
          </w:tcPr>
          <w:p w14:paraId="586B48C2" w14:textId="2CC3A380" w:rsidR="002C3195" w:rsidRDefault="002C3195" w:rsidP="002C3195">
            <w:pPr>
              <w:rPr>
                <w:rFonts w:asciiTheme="minorHAnsi" w:hAnsiTheme="minorHAnsi"/>
                <w:sz w:val="22"/>
                <w:szCs w:val="22"/>
              </w:rPr>
            </w:pPr>
            <w:r>
              <w:rPr>
                <w:rFonts w:asciiTheme="minorHAnsi" w:hAnsiTheme="minorHAnsi"/>
                <w:sz w:val="22"/>
                <w:szCs w:val="22"/>
              </w:rPr>
              <w:t>DL, FCLT, and POD are working to better integrate SPOT recertification into POD.  The goals are to make approved courses and due dates more obvious to faculty and make it easier for faculty to complete the recertification process.</w:t>
            </w:r>
          </w:p>
          <w:p w14:paraId="51DE4F11" w14:textId="77777777" w:rsidR="005A7D4C" w:rsidRDefault="0B8E4CF4" w:rsidP="12A1FEF1">
            <w:pPr>
              <w:pStyle w:val="ListParagraph"/>
              <w:numPr>
                <w:ilvl w:val="0"/>
                <w:numId w:val="32"/>
              </w:numPr>
              <w:rPr>
                <w:rFonts w:asciiTheme="minorHAnsi" w:hAnsiTheme="minorHAnsi"/>
                <w:sz w:val="22"/>
                <w:szCs w:val="22"/>
              </w:rPr>
            </w:pPr>
            <w:r w:rsidRPr="3C0DECB2">
              <w:rPr>
                <w:rFonts w:asciiTheme="minorHAnsi" w:hAnsiTheme="minorHAnsi"/>
                <w:sz w:val="22"/>
                <w:szCs w:val="22"/>
              </w:rPr>
              <w:t>SPOT-certified faculty will be divided into cohorts based on their recertification due dates.</w:t>
            </w:r>
          </w:p>
          <w:p w14:paraId="0ADD09C6" w14:textId="2B4AF41A" w:rsidR="002C3195" w:rsidRDefault="0B8E4CF4" w:rsidP="12A1FEF1">
            <w:pPr>
              <w:pStyle w:val="ListParagraph"/>
              <w:numPr>
                <w:ilvl w:val="0"/>
                <w:numId w:val="32"/>
              </w:numPr>
              <w:rPr>
                <w:rFonts w:asciiTheme="minorHAnsi" w:hAnsiTheme="minorHAnsi"/>
                <w:sz w:val="22"/>
                <w:szCs w:val="22"/>
              </w:rPr>
            </w:pPr>
            <w:r w:rsidRPr="3C0DECB2">
              <w:rPr>
                <w:rFonts w:asciiTheme="minorHAnsi" w:hAnsiTheme="minorHAnsi"/>
                <w:sz w:val="22"/>
                <w:szCs w:val="22"/>
              </w:rPr>
              <w:t xml:space="preserve">Each cohort will have approved sessions built into a “curriculum.”  Regulations Update will be required, </w:t>
            </w:r>
            <w:proofErr w:type="gramStart"/>
            <w:r w:rsidRPr="3C0DECB2">
              <w:rPr>
                <w:rFonts w:asciiTheme="minorHAnsi" w:hAnsiTheme="minorHAnsi"/>
                <w:sz w:val="22"/>
                <w:szCs w:val="22"/>
              </w:rPr>
              <w:t>then</w:t>
            </w:r>
            <w:proofErr w:type="gramEnd"/>
            <w:r w:rsidRPr="3C0DECB2">
              <w:rPr>
                <w:rFonts w:asciiTheme="minorHAnsi" w:hAnsiTheme="minorHAnsi"/>
                <w:sz w:val="22"/>
                <w:szCs w:val="22"/>
              </w:rPr>
              <w:t xml:space="preserve"> faculty will still have a choice of</w:t>
            </w:r>
            <w:r w:rsidR="5E78ACB6" w:rsidRPr="3C0DECB2">
              <w:rPr>
                <w:rFonts w:asciiTheme="minorHAnsi" w:hAnsiTheme="minorHAnsi"/>
                <w:sz w:val="22"/>
                <w:szCs w:val="22"/>
              </w:rPr>
              <w:t xml:space="preserve"> approved</w:t>
            </w:r>
            <w:r w:rsidRPr="3C0DECB2">
              <w:rPr>
                <w:rFonts w:asciiTheme="minorHAnsi" w:hAnsiTheme="minorHAnsi"/>
                <w:sz w:val="22"/>
                <w:szCs w:val="22"/>
              </w:rPr>
              <w:t xml:space="preserve"> topics for the remaining three hours.</w:t>
            </w:r>
          </w:p>
          <w:p w14:paraId="5094B9F5" w14:textId="49E787F5" w:rsidR="002C3195" w:rsidRDefault="0B8E4CF4" w:rsidP="12A1FEF1">
            <w:pPr>
              <w:pStyle w:val="ListParagraph"/>
              <w:numPr>
                <w:ilvl w:val="0"/>
                <w:numId w:val="32"/>
              </w:numPr>
              <w:rPr>
                <w:rFonts w:asciiTheme="minorHAnsi" w:hAnsiTheme="minorHAnsi"/>
                <w:sz w:val="22"/>
                <w:szCs w:val="22"/>
              </w:rPr>
            </w:pPr>
            <w:r w:rsidRPr="3C0DECB2">
              <w:rPr>
                <w:rFonts w:asciiTheme="minorHAnsi" w:hAnsiTheme="minorHAnsi"/>
                <w:sz w:val="22"/>
                <w:szCs w:val="22"/>
              </w:rPr>
              <w:t xml:space="preserve">The faculty’s POD transcript will show they have completed recertification.  The faculty will not need to submit evidence via the </w:t>
            </w:r>
            <w:r w:rsidRPr="3C0DECB2">
              <w:rPr>
                <w:rFonts w:asciiTheme="minorHAnsi" w:hAnsiTheme="minorHAnsi"/>
                <w:sz w:val="22"/>
                <w:szCs w:val="22"/>
              </w:rPr>
              <w:lastRenderedPageBreak/>
              <w:t>webpage anymore.  LLR will not need to assign administrators to review the evidence.</w:t>
            </w:r>
          </w:p>
          <w:p w14:paraId="5257A5CF" w14:textId="79479AA0" w:rsidR="0080122F" w:rsidRPr="0080122F" w:rsidRDefault="5E78ACB6" w:rsidP="12A1FEF1">
            <w:pPr>
              <w:pStyle w:val="ListParagraph"/>
              <w:numPr>
                <w:ilvl w:val="0"/>
                <w:numId w:val="32"/>
              </w:numPr>
              <w:rPr>
                <w:rFonts w:asciiTheme="minorHAnsi" w:hAnsiTheme="minorHAnsi"/>
                <w:sz w:val="22"/>
                <w:szCs w:val="22"/>
              </w:rPr>
            </w:pPr>
            <w:r w:rsidRPr="3C0DECB2">
              <w:rPr>
                <w:rFonts w:asciiTheme="minorHAnsi" w:hAnsiTheme="minorHAnsi"/>
                <w:sz w:val="22"/>
                <w:szCs w:val="22"/>
              </w:rPr>
              <w:t>FCLT and DL may need to rename past courses, or divide 2-hour sessions into 1-hour sessions in order to build the curriculum in Cornerstone.  This process should not affect faculty.</w:t>
            </w:r>
          </w:p>
          <w:p w14:paraId="0149B580" w14:textId="77777777" w:rsidR="002C3195" w:rsidRDefault="5E78ACB6" w:rsidP="12A1FEF1">
            <w:pPr>
              <w:pStyle w:val="ListParagraph"/>
              <w:numPr>
                <w:ilvl w:val="0"/>
                <w:numId w:val="32"/>
              </w:numPr>
              <w:rPr>
                <w:rFonts w:asciiTheme="minorHAnsi" w:hAnsiTheme="minorHAnsi"/>
                <w:sz w:val="22"/>
                <w:szCs w:val="22"/>
              </w:rPr>
            </w:pPr>
            <w:r w:rsidRPr="3C0DECB2">
              <w:rPr>
                <w:rFonts w:asciiTheme="minorHAnsi" w:hAnsiTheme="minorHAnsi"/>
                <w:sz w:val="22"/>
                <w:szCs w:val="22"/>
              </w:rPr>
              <w:t>We still need to determine how to handle @ONE courses.</w:t>
            </w:r>
          </w:p>
          <w:p w14:paraId="39586470" w14:textId="75C867D7" w:rsidR="0080122F" w:rsidRDefault="5E78ACB6" w:rsidP="12A1FEF1">
            <w:pPr>
              <w:pStyle w:val="ListParagraph"/>
              <w:numPr>
                <w:ilvl w:val="0"/>
                <w:numId w:val="32"/>
              </w:numPr>
              <w:rPr>
                <w:rFonts w:asciiTheme="minorHAnsi" w:hAnsiTheme="minorHAnsi"/>
                <w:sz w:val="22"/>
                <w:szCs w:val="22"/>
              </w:rPr>
            </w:pPr>
            <w:r w:rsidRPr="3C0DECB2">
              <w:rPr>
                <w:rFonts w:asciiTheme="minorHAnsi" w:hAnsiTheme="minorHAnsi"/>
                <w:sz w:val="22"/>
                <w:szCs w:val="22"/>
              </w:rPr>
              <w:t>We hope to debut this process next summer to prepare for the 37 faculty in the 2023 cohort.  We really want to have this ready for the 211 faculty in the 2024 cohort!</w:t>
            </w:r>
          </w:p>
          <w:p w14:paraId="2444905A" w14:textId="0A02FA20" w:rsidR="000027E2" w:rsidRPr="000027E2" w:rsidRDefault="000027E2" w:rsidP="000027E2">
            <w:pPr>
              <w:rPr>
                <w:rFonts w:asciiTheme="minorHAnsi" w:hAnsiTheme="minorHAnsi"/>
                <w:b/>
                <w:i/>
                <w:sz w:val="22"/>
                <w:szCs w:val="22"/>
              </w:rPr>
            </w:pPr>
            <w:r w:rsidRPr="000027E2">
              <w:rPr>
                <w:rFonts w:asciiTheme="minorHAnsi" w:hAnsiTheme="minorHAnsi"/>
                <w:b/>
                <w:i/>
                <w:sz w:val="22"/>
                <w:szCs w:val="22"/>
              </w:rPr>
              <w:t xml:space="preserve">The DLC supports that the DL Coordinators, POD, and FCLT pursue creating SPOT recertification curriculum through Cornerstone. </w:t>
            </w:r>
          </w:p>
          <w:p w14:paraId="53975F82" w14:textId="1C729ECF" w:rsidR="00F623D7" w:rsidRPr="00F623D7" w:rsidRDefault="00F623D7" w:rsidP="00F623D7">
            <w:pPr>
              <w:rPr>
                <w:rFonts w:asciiTheme="minorHAnsi" w:hAnsiTheme="minorHAnsi"/>
                <w:sz w:val="22"/>
                <w:szCs w:val="22"/>
              </w:rPr>
            </w:pPr>
            <w:r w:rsidRPr="00F623D7">
              <w:rPr>
                <w:rFonts w:asciiTheme="minorHAnsi" w:hAnsiTheme="minorHAnsi"/>
                <w:sz w:val="22"/>
                <w:szCs w:val="22"/>
                <w:highlight w:val="yellow"/>
              </w:rPr>
              <w:t>IB9, IIA, IIIC, IIIA14</w:t>
            </w:r>
          </w:p>
        </w:tc>
      </w:tr>
      <w:tr w:rsidR="005A7D4C" w14:paraId="0D837664" w14:textId="77777777" w:rsidTr="3C0DECB2">
        <w:tc>
          <w:tcPr>
            <w:tcW w:w="4135" w:type="dxa"/>
          </w:tcPr>
          <w:p w14:paraId="5668F051" w14:textId="3BDEB7A7" w:rsidR="005A7D4C" w:rsidRDefault="006E516A" w:rsidP="00E00523">
            <w:pPr>
              <w:rPr>
                <w:rFonts w:asciiTheme="minorHAnsi" w:hAnsiTheme="minorHAnsi"/>
              </w:rPr>
            </w:pPr>
            <w:r>
              <w:rPr>
                <w:rFonts w:asciiTheme="minorHAnsi" w:hAnsiTheme="minorHAnsi"/>
              </w:rPr>
              <w:lastRenderedPageBreak/>
              <w:t xml:space="preserve">DL </w:t>
            </w:r>
            <w:r w:rsidR="00E00523">
              <w:rPr>
                <w:rFonts w:asciiTheme="minorHAnsi" w:hAnsiTheme="minorHAnsi"/>
              </w:rPr>
              <w:t xml:space="preserve">Amendment Form </w:t>
            </w:r>
            <w:r>
              <w:rPr>
                <w:rFonts w:asciiTheme="minorHAnsi" w:hAnsiTheme="minorHAnsi"/>
              </w:rPr>
              <w:t xml:space="preserve">Process </w:t>
            </w:r>
            <w:r w:rsidR="00E00523">
              <w:rPr>
                <w:rFonts w:asciiTheme="minorHAnsi" w:hAnsiTheme="minorHAnsi"/>
              </w:rPr>
              <w:t>Update</w:t>
            </w:r>
          </w:p>
        </w:tc>
        <w:tc>
          <w:tcPr>
            <w:tcW w:w="6655" w:type="dxa"/>
          </w:tcPr>
          <w:p w14:paraId="500D8CB9" w14:textId="283ED320" w:rsidR="00BD6BB4" w:rsidRDefault="00FA6F33" w:rsidP="00BD6BB4">
            <w:pPr>
              <w:rPr>
                <w:rFonts w:asciiTheme="minorHAnsi" w:hAnsiTheme="minorHAnsi"/>
                <w:sz w:val="22"/>
                <w:szCs w:val="22"/>
              </w:rPr>
            </w:pPr>
            <w:r>
              <w:rPr>
                <w:rFonts w:asciiTheme="minorHAnsi" w:hAnsiTheme="minorHAnsi"/>
                <w:sz w:val="22"/>
                <w:szCs w:val="22"/>
              </w:rPr>
              <w:t xml:space="preserve">Due to ongoing difficulties in scheduling, communication, reporting, and tracking, the DL program and Curriculum office would like to put the DL Form process in </w:t>
            </w:r>
            <w:proofErr w:type="spellStart"/>
            <w:r>
              <w:rPr>
                <w:rFonts w:asciiTheme="minorHAnsi" w:hAnsiTheme="minorHAnsi"/>
                <w:sz w:val="22"/>
                <w:szCs w:val="22"/>
              </w:rPr>
              <w:t>WebCMS</w:t>
            </w:r>
            <w:proofErr w:type="spellEnd"/>
            <w:r>
              <w:rPr>
                <w:rFonts w:asciiTheme="minorHAnsi" w:hAnsiTheme="minorHAnsi"/>
                <w:sz w:val="22"/>
                <w:szCs w:val="22"/>
              </w:rPr>
              <w:t xml:space="preserve"> on hiatus and go back to having the DL </w:t>
            </w:r>
            <w:r w:rsidR="000027E2">
              <w:rPr>
                <w:rFonts w:asciiTheme="minorHAnsi" w:hAnsiTheme="minorHAnsi"/>
                <w:sz w:val="22"/>
                <w:szCs w:val="22"/>
              </w:rPr>
              <w:t xml:space="preserve">forms </w:t>
            </w:r>
            <w:proofErr w:type="gramStart"/>
            <w:r w:rsidR="000027E2">
              <w:rPr>
                <w:rFonts w:asciiTheme="minorHAnsi" w:hAnsiTheme="minorHAnsi"/>
                <w:sz w:val="22"/>
                <w:szCs w:val="22"/>
              </w:rPr>
              <w:t>be submitted</w:t>
            </w:r>
            <w:proofErr w:type="gramEnd"/>
            <w:r w:rsidR="000027E2">
              <w:rPr>
                <w:rFonts w:asciiTheme="minorHAnsi" w:hAnsiTheme="minorHAnsi"/>
                <w:sz w:val="22"/>
                <w:szCs w:val="22"/>
              </w:rPr>
              <w:t xml:space="preserve"> through the </w:t>
            </w:r>
            <w:proofErr w:type="spellStart"/>
            <w:r w:rsidR="000027E2">
              <w:rPr>
                <w:rFonts w:asciiTheme="minorHAnsi" w:hAnsiTheme="minorHAnsi"/>
                <w:sz w:val="22"/>
                <w:szCs w:val="22"/>
              </w:rPr>
              <w:t>S</w:t>
            </w:r>
            <w:r>
              <w:rPr>
                <w:rFonts w:asciiTheme="minorHAnsi" w:hAnsiTheme="minorHAnsi"/>
                <w:sz w:val="22"/>
                <w:szCs w:val="22"/>
              </w:rPr>
              <w:t>martsheet</w:t>
            </w:r>
            <w:proofErr w:type="spellEnd"/>
            <w:r>
              <w:rPr>
                <w:rFonts w:asciiTheme="minorHAnsi" w:hAnsiTheme="minorHAnsi"/>
                <w:sz w:val="22"/>
                <w:szCs w:val="22"/>
              </w:rPr>
              <w:t xml:space="preserve"> process only.</w:t>
            </w:r>
            <w:r w:rsidR="00BD6BB4">
              <w:rPr>
                <w:rFonts w:asciiTheme="minorHAnsi" w:hAnsiTheme="minorHAnsi"/>
                <w:sz w:val="22"/>
                <w:szCs w:val="22"/>
              </w:rPr>
              <w:t xml:space="preserve">  </w:t>
            </w:r>
            <w:proofErr w:type="gramStart"/>
            <w:r w:rsidR="00BD6BB4" w:rsidRPr="00BD6BB4">
              <w:rPr>
                <w:rFonts w:asciiTheme="minorHAnsi" w:hAnsiTheme="minorHAnsi"/>
                <w:sz w:val="22"/>
                <w:szCs w:val="22"/>
              </w:rPr>
              <w:t>Otherwise</w:t>
            </w:r>
            <w:proofErr w:type="gramEnd"/>
            <w:r w:rsidR="00BD6BB4" w:rsidRPr="00BD6BB4">
              <w:rPr>
                <w:rFonts w:asciiTheme="minorHAnsi" w:hAnsiTheme="minorHAnsi"/>
                <w:sz w:val="22"/>
                <w:szCs w:val="22"/>
              </w:rPr>
              <w:t xml:space="preserve"> the process will stay the same.</w:t>
            </w:r>
          </w:p>
          <w:p w14:paraId="69D6A39B" w14:textId="0CD1A2A6" w:rsidR="000027E2" w:rsidRPr="000027E2" w:rsidRDefault="000027E2" w:rsidP="00BD6BB4">
            <w:pPr>
              <w:rPr>
                <w:rFonts w:asciiTheme="minorHAnsi" w:hAnsiTheme="minorHAnsi"/>
                <w:b/>
                <w:i/>
                <w:sz w:val="22"/>
                <w:szCs w:val="22"/>
              </w:rPr>
            </w:pPr>
            <w:r w:rsidRPr="000027E2">
              <w:rPr>
                <w:rFonts w:asciiTheme="minorHAnsi" w:hAnsiTheme="minorHAnsi"/>
                <w:b/>
                <w:i/>
                <w:sz w:val="22"/>
                <w:szCs w:val="22"/>
              </w:rPr>
              <w:t xml:space="preserve">The DLC supports </w:t>
            </w:r>
            <w:r w:rsidR="005F4B2F">
              <w:rPr>
                <w:rFonts w:asciiTheme="minorHAnsi" w:hAnsiTheme="minorHAnsi"/>
                <w:b/>
                <w:i/>
                <w:sz w:val="22"/>
                <w:szCs w:val="22"/>
              </w:rPr>
              <w:t xml:space="preserve">putting </w:t>
            </w:r>
            <w:r w:rsidR="00986E0E">
              <w:rPr>
                <w:rFonts w:asciiTheme="minorHAnsi" w:hAnsiTheme="minorHAnsi"/>
                <w:b/>
                <w:i/>
                <w:sz w:val="22"/>
                <w:szCs w:val="22"/>
              </w:rPr>
              <w:t xml:space="preserve">the DL process in </w:t>
            </w:r>
            <w:proofErr w:type="spellStart"/>
            <w:r w:rsidR="005F4B2F">
              <w:rPr>
                <w:rFonts w:asciiTheme="minorHAnsi" w:hAnsiTheme="minorHAnsi"/>
                <w:b/>
                <w:i/>
                <w:sz w:val="22"/>
                <w:szCs w:val="22"/>
              </w:rPr>
              <w:t>WebCMS</w:t>
            </w:r>
            <w:proofErr w:type="spellEnd"/>
            <w:r w:rsidR="005F4B2F">
              <w:rPr>
                <w:rFonts w:asciiTheme="minorHAnsi" w:hAnsiTheme="minorHAnsi"/>
                <w:b/>
                <w:i/>
                <w:sz w:val="22"/>
                <w:szCs w:val="22"/>
              </w:rPr>
              <w:t xml:space="preserve"> on hiatus</w:t>
            </w:r>
            <w:r w:rsidR="00E57823">
              <w:rPr>
                <w:rFonts w:asciiTheme="minorHAnsi" w:hAnsiTheme="minorHAnsi"/>
                <w:b/>
                <w:i/>
                <w:sz w:val="22"/>
                <w:szCs w:val="22"/>
              </w:rPr>
              <w:t xml:space="preserve"> and</w:t>
            </w:r>
            <w:r w:rsidR="005F4B2F">
              <w:rPr>
                <w:rFonts w:asciiTheme="minorHAnsi" w:hAnsiTheme="minorHAnsi"/>
                <w:b/>
                <w:i/>
                <w:sz w:val="22"/>
                <w:szCs w:val="22"/>
              </w:rPr>
              <w:t xml:space="preserve"> </w:t>
            </w:r>
            <w:r w:rsidRPr="000027E2">
              <w:rPr>
                <w:rFonts w:asciiTheme="minorHAnsi" w:hAnsiTheme="minorHAnsi"/>
                <w:b/>
                <w:i/>
                <w:sz w:val="22"/>
                <w:szCs w:val="22"/>
              </w:rPr>
              <w:t xml:space="preserve">using the </w:t>
            </w:r>
            <w:proofErr w:type="spellStart"/>
            <w:r w:rsidRPr="000027E2">
              <w:rPr>
                <w:rFonts w:asciiTheme="minorHAnsi" w:hAnsiTheme="minorHAnsi"/>
                <w:b/>
                <w:i/>
                <w:sz w:val="22"/>
                <w:szCs w:val="22"/>
              </w:rPr>
              <w:t>Smartsheet</w:t>
            </w:r>
            <w:proofErr w:type="spellEnd"/>
            <w:r w:rsidRPr="000027E2">
              <w:rPr>
                <w:rFonts w:asciiTheme="minorHAnsi" w:hAnsiTheme="minorHAnsi"/>
                <w:b/>
                <w:i/>
                <w:sz w:val="22"/>
                <w:szCs w:val="22"/>
              </w:rPr>
              <w:t xml:space="preserve"> </w:t>
            </w:r>
            <w:proofErr w:type="spellStart"/>
            <w:r w:rsidR="00E57823">
              <w:rPr>
                <w:rFonts w:asciiTheme="minorHAnsi" w:hAnsiTheme="minorHAnsi"/>
                <w:b/>
                <w:i/>
                <w:sz w:val="22"/>
                <w:szCs w:val="22"/>
              </w:rPr>
              <w:t>process</w:t>
            </w:r>
            <w:r w:rsidRPr="000027E2">
              <w:rPr>
                <w:rFonts w:asciiTheme="minorHAnsi" w:hAnsiTheme="minorHAnsi"/>
                <w:b/>
                <w:i/>
                <w:sz w:val="22"/>
                <w:szCs w:val="22"/>
              </w:rPr>
              <w:t>s</w:t>
            </w:r>
            <w:proofErr w:type="spellEnd"/>
            <w:r w:rsidR="00E57823">
              <w:rPr>
                <w:rFonts w:asciiTheme="minorHAnsi" w:hAnsiTheme="minorHAnsi"/>
                <w:b/>
                <w:i/>
                <w:sz w:val="22"/>
                <w:szCs w:val="22"/>
              </w:rPr>
              <w:t xml:space="preserve"> only for now</w:t>
            </w:r>
            <w:r w:rsidRPr="000027E2">
              <w:rPr>
                <w:rFonts w:asciiTheme="minorHAnsi" w:hAnsiTheme="minorHAnsi"/>
                <w:b/>
                <w:i/>
                <w:sz w:val="22"/>
                <w:szCs w:val="22"/>
              </w:rPr>
              <w:t xml:space="preserve">.  The DL Amendment Form </w:t>
            </w:r>
            <w:proofErr w:type="gramStart"/>
            <w:r w:rsidRPr="000027E2">
              <w:rPr>
                <w:rFonts w:asciiTheme="minorHAnsi" w:hAnsiTheme="minorHAnsi"/>
                <w:b/>
                <w:i/>
                <w:sz w:val="22"/>
                <w:szCs w:val="22"/>
              </w:rPr>
              <w:t>will be revised to show FOMA options and brought to DLC for discussion</w:t>
            </w:r>
            <w:r w:rsidR="00E57823">
              <w:rPr>
                <w:rFonts w:asciiTheme="minorHAnsi" w:hAnsiTheme="minorHAnsi"/>
                <w:b/>
                <w:i/>
                <w:sz w:val="22"/>
                <w:szCs w:val="22"/>
              </w:rPr>
              <w:t xml:space="preserve"> and approval</w:t>
            </w:r>
            <w:proofErr w:type="gramEnd"/>
            <w:r w:rsidRPr="000027E2">
              <w:rPr>
                <w:rFonts w:asciiTheme="minorHAnsi" w:hAnsiTheme="minorHAnsi"/>
                <w:b/>
                <w:i/>
                <w:sz w:val="22"/>
                <w:szCs w:val="22"/>
              </w:rPr>
              <w:t>.</w:t>
            </w:r>
          </w:p>
          <w:p w14:paraId="12D842B3" w14:textId="01A2DB86" w:rsidR="00F623D7" w:rsidRPr="00BD6BB4" w:rsidRDefault="00F623D7" w:rsidP="00BD6BB4">
            <w:pPr>
              <w:rPr>
                <w:rFonts w:asciiTheme="minorHAnsi" w:hAnsiTheme="minorHAnsi"/>
                <w:sz w:val="22"/>
                <w:szCs w:val="22"/>
              </w:rPr>
            </w:pPr>
            <w:r w:rsidRPr="00F623D7">
              <w:rPr>
                <w:rFonts w:asciiTheme="minorHAnsi" w:hAnsiTheme="minorHAnsi"/>
                <w:sz w:val="22"/>
                <w:szCs w:val="22"/>
                <w:highlight w:val="yellow"/>
              </w:rPr>
              <w:t>IB9, IIIC</w:t>
            </w:r>
          </w:p>
        </w:tc>
      </w:tr>
      <w:tr w:rsidR="00D638F5" w14:paraId="3E3A0F6C" w14:textId="77777777" w:rsidTr="3C0DECB2">
        <w:tc>
          <w:tcPr>
            <w:tcW w:w="4135" w:type="dxa"/>
          </w:tcPr>
          <w:p w14:paraId="7CA8222D" w14:textId="5D0784E2" w:rsidR="00D638F5" w:rsidRDefault="000B3BCA" w:rsidP="00E00523">
            <w:pPr>
              <w:rPr>
                <w:rFonts w:asciiTheme="minorHAnsi" w:hAnsiTheme="minorHAnsi"/>
              </w:rPr>
            </w:pPr>
            <w:r>
              <w:rPr>
                <w:rFonts w:asciiTheme="minorHAnsi" w:hAnsiTheme="minorHAnsi"/>
              </w:rPr>
              <w:t>CVC Director’s Update</w:t>
            </w:r>
          </w:p>
        </w:tc>
        <w:tc>
          <w:tcPr>
            <w:tcW w:w="6655" w:type="dxa"/>
          </w:tcPr>
          <w:p w14:paraId="3CD99AF8" w14:textId="0F8E97F1" w:rsidR="00D638F5" w:rsidRDefault="000B3BCA" w:rsidP="00BD6BB4">
            <w:pPr>
              <w:rPr>
                <w:rFonts w:asciiTheme="minorHAnsi" w:hAnsiTheme="minorHAnsi"/>
                <w:sz w:val="22"/>
                <w:szCs w:val="22"/>
              </w:rPr>
            </w:pPr>
            <w:r>
              <w:rPr>
                <w:rFonts w:asciiTheme="minorHAnsi" w:hAnsiTheme="minorHAnsi"/>
                <w:sz w:val="22"/>
                <w:szCs w:val="22"/>
              </w:rPr>
              <w:t>See document in One Drive</w:t>
            </w:r>
            <w:r w:rsidR="005F4B2F">
              <w:rPr>
                <w:rFonts w:asciiTheme="minorHAnsi" w:hAnsiTheme="minorHAnsi"/>
                <w:sz w:val="22"/>
                <w:szCs w:val="22"/>
              </w:rPr>
              <w:t>.</w:t>
            </w:r>
          </w:p>
          <w:p w14:paraId="593415ED" w14:textId="13382851" w:rsidR="00F623D7" w:rsidRDefault="00F623D7" w:rsidP="00BD6BB4">
            <w:pPr>
              <w:rPr>
                <w:rFonts w:asciiTheme="minorHAnsi" w:hAnsiTheme="minorHAnsi"/>
                <w:sz w:val="22"/>
                <w:szCs w:val="22"/>
              </w:rPr>
            </w:pPr>
            <w:r w:rsidRPr="00F623D7">
              <w:rPr>
                <w:rFonts w:asciiTheme="minorHAnsi" w:hAnsiTheme="minorHAnsi"/>
                <w:sz w:val="22"/>
                <w:szCs w:val="22"/>
                <w:highlight w:val="yellow"/>
              </w:rPr>
              <w:t>IIA, IIC, IIIC</w:t>
            </w:r>
          </w:p>
        </w:tc>
      </w:tr>
      <w:tr w:rsidR="00D30CE9" w14:paraId="7D0DDE2C" w14:textId="77777777" w:rsidTr="3C0DECB2">
        <w:tc>
          <w:tcPr>
            <w:tcW w:w="4135" w:type="dxa"/>
          </w:tcPr>
          <w:p w14:paraId="65A376A1" w14:textId="7F89BE69" w:rsidR="00D30CE9" w:rsidRDefault="00D30CE9" w:rsidP="00E00523">
            <w:pPr>
              <w:rPr>
                <w:rFonts w:asciiTheme="minorHAnsi" w:hAnsiTheme="minorHAnsi"/>
              </w:rPr>
            </w:pPr>
            <w:r>
              <w:rPr>
                <w:rFonts w:asciiTheme="minorHAnsi" w:hAnsiTheme="minorHAnsi"/>
              </w:rPr>
              <w:t>CVC Consortium Meeting</w:t>
            </w:r>
          </w:p>
        </w:tc>
        <w:tc>
          <w:tcPr>
            <w:tcW w:w="6655" w:type="dxa"/>
          </w:tcPr>
          <w:p w14:paraId="088A0ABB" w14:textId="6C67ACA0" w:rsidR="00D30CE9" w:rsidRDefault="00D30CE9" w:rsidP="00BD6BB4">
            <w:pPr>
              <w:rPr>
                <w:rFonts w:asciiTheme="minorHAnsi" w:hAnsiTheme="minorHAnsi"/>
                <w:sz w:val="22"/>
                <w:szCs w:val="22"/>
              </w:rPr>
            </w:pPr>
            <w:r>
              <w:rPr>
                <w:rFonts w:asciiTheme="minorHAnsi" w:hAnsiTheme="minorHAnsi"/>
                <w:sz w:val="22"/>
                <w:szCs w:val="22"/>
              </w:rPr>
              <w:t>See meeting notes in One Drive</w:t>
            </w:r>
            <w:r w:rsidR="005F4B2F">
              <w:rPr>
                <w:rFonts w:asciiTheme="minorHAnsi" w:hAnsiTheme="minorHAnsi"/>
                <w:sz w:val="22"/>
                <w:szCs w:val="22"/>
              </w:rPr>
              <w:t>.</w:t>
            </w:r>
          </w:p>
          <w:p w14:paraId="4B0AEC08" w14:textId="186DCCE6" w:rsidR="00F623D7" w:rsidRDefault="00F623D7" w:rsidP="00BD6BB4">
            <w:pPr>
              <w:rPr>
                <w:rFonts w:asciiTheme="minorHAnsi" w:hAnsiTheme="minorHAnsi"/>
                <w:sz w:val="22"/>
                <w:szCs w:val="22"/>
              </w:rPr>
            </w:pPr>
            <w:r w:rsidRPr="00F623D7">
              <w:rPr>
                <w:rFonts w:asciiTheme="minorHAnsi" w:hAnsiTheme="minorHAnsi"/>
                <w:sz w:val="22"/>
                <w:szCs w:val="22"/>
                <w:highlight w:val="yellow"/>
              </w:rPr>
              <w:t>IIA, IIIC</w:t>
            </w:r>
          </w:p>
        </w:tc>
      </w:tr>
    </w:tbl>
    <w:p w14:paraId="4BEDCC78" w14:textId="587CB2F9" w:rsidR="008C097E" w:rsidRPr="007F7F4C" w:rsidRDefault="008C097E">
      <w:pPr>
        <w:rPr>
          <w:rFonts w:asciiTheme="minorHAnsi" w:hAnsiTheme="minorHAnsi"/>
        </w:rPr>
      </w:pPr>
    </w:p>
    <w:p w14:paraId="4E9851E6" w14:textId="45D59AF6" w:rsidR="004C32EC" w:rsidRDefault="00DE158D"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w:t>
      </w:r>
      <w:r w:rsidR="00854523">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2"/>
        </w:numPr>
        <w:rPr>
          <w:rFonts w:ascii="Arial" w:hAnsi="Arial" w:cs="Arial"/>
          <w:sz w:val="18"/>
          <w:szCs w:val="18"/>
        </w:rPr>
      </w:pPr>
      <w:r w:rsidRPr="3C0DECB2">
        <w:rPr>
          <w:rFonts w:ascii="Arial" w:hAnsi="Arial" w:cs="Arial"/>
          <w:sz w:val="18"/>
          <w:szCs w:val="18"/>
          <w:highlight w:val="yellow"/>
        </w:rPr>
        <w:t>IB9.</w:t>
      </w:r>
      <w:r w:rsidRPr="3C0DECB2">
        <w:rPr>
          <w:rFonts w:ascii="Arial" w:hAnsi="Arial" w:cs="Arial"/>
          <w:sz w:val="18"/>
          <w:szCs w:val="18"/>
        </w:rPr>
        <w:t xml:space="preserve">  </w:t>
      </w:r>
      <w:r w:rsidRPr="3C0DECB2">
        <w:rPr>
          <w:rFonts w:ascii="Arial" w:hAnsi="Arial" w:cs="Arial"/>
          <w:sz w:val="18"/>
          <w:szCs w:val="18"/>
          <w:highlight w:val="yellow"/>
        </w:rPr>
        <w:t>Assuring Academic Quality and Institutional Effectiveness Academic Quality</w:t>
      </w:r>
      <w:r w:rsidRPr="3C0DECB2">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2"/>
        </w:numPr>
        <w:rPr>
          <w:rFonts w:ascii="Arial" w:hAnsi="Arial" w:cs="Arial"/>
          <w:sz w:val="18"/>
          <w:szCs w:val="18"/>
        </w:rPr>
      </w:pPr>
      <w:r w:rsidRPr="3C0DECB2">
        <w:rPr>
          <w:rFonts w:ascii="Arial" w:hAnsi="Arial" w:cs="Arial"/>
          <w:sz w:val="18"/>
          <w:szCs w:val="18"/>
          <w:highlight w:val="yellow"/>
        </w:rPr>
        <w:t>IIA. Instructional Programs</w:t>
      </w:r>
      <w:r w:rsidRPr="3C0DECB2">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2"/>
        </w:numPr>
        <w:rPr>
          <w:rFonts w:ascii="Arial" w:hAnsi="Arial" w:cs="Arial"/>
          <w:sz w:val="18"/>
          <w:szCs w:val="18"/>
        </w:rPr>
      </w:pPr>
      <w:r w:rsidRPr="3C0DECB2">
        <w:rPr>
          <w:rFonts w:ascii="Arial" w:hAnsi="Arial" w:cs="Arial"/>
          <w:sz w:val="18"/>
          <w:szCs w:val="18"/>
          <w:highlight w:val="yellow"/>
        </w:rPr>
        <w:t>IIB. Library and Learning Support Services</w:t>
      </w:r>
      <w:r w:rsidRPr="3C0DECB2">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2"/>
        </w:numPr>
        <w:rPr>
          <w:rFonts w:ascii="Arial" w:hAnsi="Arial" w:cs="Arial"/>
          <w:sz w:val="18"/>
          <w:szCs w:val="18"/>
        </w:rPr>
      </w:pPr>
      <w:r w:rsidRPr="3C0DECB2">
        <w:rPr>
          <w:rFonts w:ascii="Arial" w:hAnsi="Arial" w:cs="Arial"/>
          <w:sz w:val="18"/>
          <w:szCs w:val="18"/>
          <w:highlight w:val="yellow"/>
        </w:rPr>
        <w:t>IIC. Student Support Services</w:t>
      </w:r>
      <w:r w:rsidRPr="3C0DECB2">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2"/>
        </w:numPr>
        <w:rPr>
          <w:rFonts w:ascii="Arial" w:hAnsi="Arial" w:cs="Arial"/>
          <w:sz w:val="18"/>
          <w:szCs w:val="18"/>
        </w:rPr>
      </w:pPr>
      <w:r w:rsidRPr="3C0DECB2">
        <w:rPr>
          <w:rFonts w:ascii="Arial" w:hAnsi="Arial" w:cs="Arial"/>
          <w:sz w:val="18"/>
          <w:szCs w:val="18"/>
          <w:highlight w:val="yellow"/>
        </w:rPr>
        <w:t>IIIC. Technology Resources</w:t>
      </w:r>
      <w:r w:rsidRPr="3C0DECB2">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2"/>
        </w:numPr>
        <w:rPr>
          <w:rFonts w:ascii="Arial" w:hAnsi="Arial" w:cs="Arial"/>
          <w:sz w:val="18"/>
          <w:szCs w:val="18"/>
        </w:rPr>
      </w:pPr>
      <w:r w:rsidRPr="3C0DECB2">
        <w:rPr>
          <w:rFonts w:ascii="Arial" w:hAnsi="Arial" w:cs="Arial"/>
          <w:sz w:val="18"/>
          <w:szCs w:val="18"/>
          <w:highlight w:val="yellow"/>
        </w:rPr>
        <w:t>IIIA14.  Human Resources</w:t>
      </w:r>
      <w:r w:rsidRPr="3C0DECB2">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54CB0CD0" w14:textId="77777777" w:rsidR="004C5294" w:rsidRDefault="004C5294" w:rsidP="005F1F3A">
      <w:pPr>
        <w:rPr>
          <w:rFonts w:ascii="Arial" w:hAnsi="Arial" w:cs="Arial"/>
          <w:sz w:val="18"/>
          <w:szCs w:val="18"/>
        </w:rPr>
      </w:pPr>
    </w:p>
    <w:sectPr w:rsidR="004C5294"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6F45" w14:textId="77777777" w:rsidR="00C10AC8" w:rsidRDefault="00C10AC8" w:rsidP="005E5603">
      <w:r>
        <w:separator/>
      </w:r>
    </w:p>
  </w:endnote>
  <w:endnote w:type="continuationSeparator" w:id="0">
    <w:p w14:paraId="70AA25A7" w14:textId="77777777" w:rsidR="00C10AC8" w:rsidRDefault="00C10AC8"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63FE" w14:textId="77777777" w:rsidR="00C10AC8" w:rsidRDefault="00C10AC8" w:rsidP="005E5603">
      <w:r>
        <w:separator/>
      </w:r>
    </w:p>
  </w:footnote>
  <w:footnote w:type="continuationSeparator" w:id="0">
    <w:p w14:paraId="312E391D" w14:textId="77777777" w:rsidR="00C10AC8" w:rsidRDefault="00C10AC8"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220E"/>
    <w:multiLevelType w:val="hybridMultilevel"/>
    <w:tmpl w:val="30B0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53B66"/>
    <w:multiLevelType w:val="hybridMultilevel"/>
    <w:tmpl w:val="0898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20D73"/>
    <w:multiLevelType w:val="hybridMultilevel"/>
    <w:tmpl w:val="7174C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9170D6"/>
    <w:multiLevelType w:val="hybridMultilevel"/>
    <w:tmpl w:val="3A6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0"/>
  </w:num>
  <w:num w:numId="3">
    <w:abstractNumId w:val="15"/>
  </w:num>
  <w:num w:numId="4">
    <w:abstractNumId w:val="23"/>
  </w:num>
  <w:num w:numId="5">
    <w:abstractNumId w:val="20"/>
  </w:num>
  <w:num w:numId="6">
    <w:abstractNumId w:val="27"/>
  </w:num>
  <w:num w:numId="7">
    <w:abstractNumId w:val="4"/>
  </w:num>
  <w:num w:numId="8">
    <w:abstractNumId w:val="9"/>
  </w:num>
  <w:num w:numId="9">
    <w:abstractNumId w:val="17"/>
  </w:num>
  <w:num w:numId="10">
    <w:abstractNumId w:val="5"/>
  </w:num>
  <w:num w:numId="11">
    <w:abstractNumId w:val="31"/>
  </w:num>
  <w:num w:numId="12">
    <w:abstractNumId w:val="24"/>
  </w:num>
  <w:num w:numId="13">
    <w:abstractNumId w:val="14"/>
  </w:num>
  <w:num w:numId="14">
    <w:abstractNumId w:val="30"/>
  </w:num>
  <w:num w:numId="15">
    <w:abstractNumId w:val="25"/>
  </w:num>
  <w:num w:numId="16">
    <w:abstractNumId w:val="22"/>
  </w:num>
  <w:num w:numId="17">
    <w:abstractNumId w:val="6"/>
  </w:num>
  <w:num w:numId="18">
    <w:abstractNumId w:val="16"/>
  </w:num>
  <w:num w:numId="19">
    <w:abstractNumId w:val="13"/>
  </w:num>
  <w:num w:numId="20">
    <w:abstractNumId w:val="8"/>
  </w:num>
  <w:num w:numId="21">
    <w:abstractNumId w:val="1"/>
  </w:num>
  <w:num w:numId="22">
    <w:abstractNumId w:val="19"/>
  </w:num>
  <w:num w:numId="23">
    <w:abstractNumId w:val="21"/>
  </w:num>
  <w:num w:numId="24">
    <w:abstractNumId w:val="26"/>
  </w:num>
  <w:num w:numId="25">
    <w:abstractNumId w:val="26"/>
  </w:num>
  <w:num w:numId="26">
    <w:abstractNumId w:val="11"/>
  </w:num>
  <w:num w:numId="27">
    <w:abstractNumId w:val="7"/>
  </w:num>
  <w:num w:numId="28">
    <w:abstractNumId w:val="18"/>
  </w:num>
  <w:num w:numId="29">
    <w:abstractNumId w:val="28"/>
  </w:num>
  <w:num w:numId="30">
    <w:abstractNumId w:val="29"/>
  </w:num>
  <w:num w:numId="31">
    <w:abstractNumId w:val="3"/>
  </w:num>
  <w:num w:numId="32">
    <w:abstractNumId w:val="12"/>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27E2"/>
    <w:rsid w:val="000062EA"/>
    <w:rsid w:val="0000735F"/>
    <w:rsid w:val="00013AD8"/>
    <w:rsid w:val="00016B10"/>
    <w:rsid w:val="000250A4"/>
    <w:rsid w:val="00030B07"/>
    <w:rsid w:val="00031DA7"/>
    <w:rsid w:val="00032688"/>
    <w:rsid w:val="00032C38"/>
    <w:rsid w:val="000330D6"/>
    <w:rsid w:val="00035458"/>
    <w:rsid w:val="000514A5"/>
    <w:rsid w:val="00053C9D"/>
    <w:rsid w:val="0005589B"/>
    <w:rsid w:val="00062C95"/>
    <w:rsid w:val="000648CE"/>
    <w:rsid w:val="000655A5"/>
    <w:rsid w:val="000656FD"/>
    <w:rsid w:val="00066C0E"/>
    <w:rsid w:val="00071CA2"/>
    <w:rsid w:val="00072B8C"/>
    <w:rsid w:val="00072BC8"/>
    <w:rsid w:val="0007309F"/>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BCA"/>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C53"/>
    <w:rsid w:val="0013351A"/>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0AA4"/>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6134"/>
    <w:rsid w:val="0023723E"/>
    <w:rsid w:val="00241B62"/>
    <w:rsid w:val="00245760"/>
    <w:rsid w:val="00245A77"/>
    <w:rsid w:val="002461F3"/>
    <w:rsid w:val="00252919"/>
    <w:rsid w:val="0025653F"/>
    <w:rsid w:val="002567F5"/>
    <w:rsid w:val="00256B7E"/>
    <w:rsid w:val="00256EFA"/>
    <w:rsid w:val="00261262"/>
    <w:rsid w:val="00261B32"/>
    <w:rsid w:val="0026449B"/>
    <w:rsid w:val="002645C6"/>
    <w:rsid w:val="0027595F"/>
    <w:rsid w:val="002766F0"/>
    <w:rsid w:val="002811E8"/>
    <w:rsid w:val="00281AA6"/>
    <w:rsid w:val="00281AC6"/>
    <w:rsid w:val="00281EC5"/>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150A"/>
    <w:rsid w:val="002C15B0"/>
    <w:rsid w:val="002C2F53"/>
    <w:rsid w:val="002C3195"/>
    <w:rsid w:val="002C4655"/>
    <w:rsid w:val="002C4E18"/>
    <w:rsid w:val="002C51DD"/>
    <w:rsid w:val="002C64E8"/>
    <w:rsid w:val="002C7C5A"/>
    <w:rsid w:val="002D2890"/>
    <w:rsid w:val="002E34F1"/>
    <w:rsid w:val="002E4E03"/>
    <w:rsid w:val="002E52C6"/>
    <w:rsid w:val="002E668F"/>
    <w:rsid w:val="002F14E1"/>
    <w:rsid w:val="002F30C5"/>
    <w:rsid w:val="002F3320"/>
    <w:rsid w:val="002F4835"/>
    <w:rsid w:val="002F594B"/>
    <w:rsid w:val="003004F3"/>
    <w:rsid w:val="00300A6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F5C"/>
    <w:rsid w:val="00365D51"/>
    <w:rsid w:val="0037022E"/>
    <w:rsid w:val="00370C43"/>
    <w:rsid w:val="00371FC9"/>
    <w:rsid w:val="003735AF"/>
    <w:rsid w:val="00382C7A"/>
    <w:rsid w:val="0038353A"/>
    <w:rsid w:val="00383BB8"/>
    <w:rsid w:val="00387D26"/>
    <w:rsid w:val="00390B89"/>
    <w:rsid w:val="003917CB"/>
    <w:rsid w:val="00392D89"/>
    <w:rsid w:val="003A1188"/>
    <w:rsid w:val="003A18CB"/>
    <w:rsid w:val="003A1A80"/>
    <w:rsid w:val="003A4DDC"/>
    <w:rsid w:val="003A5052"/>
    <w:rsid w:val="003B1195"/>
    <w:rsid w:val="003B37CF"/>
    <w:rsid w:val="003B42D9"/>
    <w:rsid w:val="003B4588"/>
    <w:rsid w:val="003B74C0"/>
    <w:rsid w:val="003C17C4"/>
    <w:rsid w:val="003C61BD"/>
    <w:rsid w:val="003C6311"/>
    <w:rsid w:val="003C6437"/>
    <w:rsid w:val="003C6931"/>
    <w:rsid w:val="003D05BB"/>
    <w:rsid w:val="003D08E7"/>
    <w:rsid w:val="003D3A72"/>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383E"/>
    <w:rsid w:val="004542CA"/>
    <w:rsid w:val="00454507"/>
    <w:rsid w:val="004555F6"/>
    <w:rsid w:val="00463A70"/>
    <w:rsid w:val="00463D1F"/>
    <w:rsid w:val="00464821"/>
    <w:rsid w:val="00466FBA"/>
    <w:rsid w:val="00467192"/>
    <w:rsid w:val="00471F24"/>
    <w:rsid w:val="00472A61"/>
    <w:rsid w:val="00480DA0"/>
    <w:rsid w:val="00482D26"/>
    <w:rsid w:val="0048440B"/>
    <w:rsid w:val="00484B6E"/>
    <w:rsid w:val="00490AE0"/>
    <w:rsid w:val="00494540"/>
    <w:rsid w:val="004A1213"/>
    <w:rsid w:val="004A2F6C"/>
    <w:rsid w:val="004A3735"/>
    <w:rsid w:val="004A5E35"/>
    <w:rsid w:val="004B029C"/>
    <w:rsid w:val="004B223D"/>
    <w:rsid w:val="004B300B"/>
    <w:rsid w:val="004B428C"/>
    <w:rsid w:val="004B494C"/>
    <w:rsid w:val="004B5936"/>
    <w:rsid w:val="004B616F"/>
    <w:rsid w:val="004C08A0"/>
    <w:rsid w:val="004C32EC"/>
    <w:rsid w:val="004C5294"/>
    <w:rsid w:val="004C7C85"/>
    <w:rsid w:val="004D2853"/>
    <w:rsid w:val="004D3F10"/>
    <w:rsid w:val="004E0943"/>
    <w:rsid w:val="004E24A6"/>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70F"/>
    <w:rsid w:val="005878DE"/>
    <w:rsid w:val="00592686"/>
    <w:rsid w:val="005928CA"/>
    <w:rsid w:val="00593C00"/>
    <w:rsid w:val="005947AE"/>
    <w:rsid w:val="00596D2D"/>
    <w:rsid w:val="00596D87"/>
    <w:rsid w:val="005975AF"/>
    <w:rsid w:val="005A093B"/>
    <w:rsid w:val="005A16D6"/>
    <w:rsid w:val="005A4747"/>
    <w:rsid w:val="005A6387"/>
    <w:rsid w:val="005A7899"/>
    <w:rsid w:val="005A7D4C"/>
    <w:rsid w:val="005A7FA2"/>
    <w:rsid w:val="005B3A56"/>
    <w:rsid w:val="005B61A9"/>
    <w:rsid w:val="005B67EE"/>
    <w:rsid w:val="005B6D64"/>
    <w:rsid w:val="005B70B6"/>
    <w:rsid w:val="005B7567"/>
    <w:rsid w:val="005C1ED4"/>
    <w:rsid w:val="005C2B03"/>
    <w:rsid w:val="005C407F"/>
    <w:rsid w:val="005D02C4"/>
    <w:rsid w:val="005D149F"/>
    <w:rsid w:val="005D2BB3"/>
    <w:rsid w:val="005D409C"/>
    <w:rsid w:val="005D40D0"/>
    <w:rsid w:val="005D6EF3"/>
    <w:rsid w:val="005D75E4"/>
    <w:rsid w:val="005E1F35"/>
    <w:rsid w:val="005E4151"/>
    <w:rsid w:val="005E4476"/>
    <w:rsid w:val="005E5603"/>
    <w:rsid w:val="005E6FE2"/>
    <w:rsid w:val="005E724F"/>
    <w:rsid w:val="005F0252"/>
    <w:rsid w:val="005F1F3A"/>
    <w:rsid w:val="005F4B2F"/>
    <w:rsid w:val="00602E8C"/>
    <w:rsid w:val="00604421"/>
    <w:rsid w:val="00605387"/>
    <w:rsid w:val="00605728"/>
    <w:rsid w:val="00610574"/>
    <w:rsid w:val="006114E7"/>
    <w:rsid w:val="00611DF4"/>
    <w:rsid w:val="006166C7"/>
    <w:rsid w:val="0062151B"/>
    <w:rsid w:val="00622C23"/>
    <w:rsid w:val="00622CA8"/>
    <w:rsid w:val="00622E08"/>
    <w:rsid w:val="0062302A"/>
    <w:rsid w:val="00627067"/>
    <w:rsid w:val="006274D9"/>
    <w:rsid w:val="0063511D"/>
    <w:rsid w:val="00635E22"/>
    <w:rsid w:val="00636AD0"/>
    <w:rsid w:val="006374AF"/>
    <w:rsid w:val="00637D9F"/>
    <w:rsid w:val="00640B28"/>
    <w:rsid w:val="00641F93"/>
    <w:rsid w:val="006529D9"/>
    <w:rsid w:val="006546A5"/>
    <w:rsid w:val="00655B48"/>
    <w:rsid w:val="00655E00"/>
    <w:rsid w:val="006561CA"/>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4EA7"/>
    <w:rsid w:val="006D5D54"/>
    <w:rsid w:val="006D74D1"/>
    <w:rsid w:val="006E3DDA"/>
    <w:rsid w:val="006E516A"/>
    <w:rsid w:val="006F3200"/>
    <w:rsid w:val="006F330E"/>
    <w:rsid w:val="006F3F1F"/>
    <w:rsid w:val="006F4050"/>
    <w:rsid w:val="006F61DF"/>
    <w:rsid w:val="006F6F4C"/>
    <w:rsid w:val="006F7513"/>
    <w:rsid w:val="00700BF8"/>
    <w:rsid w:val="007019BD"/>
    <w:rsid w:val="00702D97"/>
    <w:rsid w:val="00707E22"/>
    <w:rsid w:val="00710F56"/>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50569"/>
    <w:rsid w:val="007544F9"/>
    <w:rsid w:val="00761219"/>
    <w:rsid w:val="0076345C"/>
    <w:rsid w:val="00764B35"/>
    <w:rsid w:val="007677A3"/>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C0677"/>
    <w:rsid w:val="007C1DB3"/>
    <w:rsid w:val="007C252B"/>
    <w:rsid w:val="007C5294"/>
    <w:rsid w:val="007C6A84"/>
    <w:rsid w:val="007C6B87"/>
    <w:rsid w:val="007D0BA4"/>
    <w:rsid w:val="007D20A2"/>
    <w:rsid w:val="007D4BC3"/>
    <w:rsid w:val="007D533D"/>
    <w:rsid w:val="007D5ACF"/>
    <w:rsid w:val="007E0296"/>
    <w:rsid w:val="007E5D1D"/>
    <w:rsid w:val="007E7CE3"/>
    <w:rsid w:val="007F21B8"/>
    <w:rsid w:val="007F2896"/>
    <w:rsid w:val="007F4D08"/>
    <w:rsid w:val="007F5211"/>
    <w:rsid w:val="007F6765"/>
    <w:rsid w:val="007F7F4C"/>
    <w:rsid w:val="007F7F9B"/>
    <w:rsid w:val="0080122F"/>
    <w:rsid w:val="008012A8"/>
    <w:rsid w:val="008019A3"/>
    <w:rsid w:val="00802889"/>
    <w:rsid w:val="0080388A"/>
    <w:rsid w:val="00804548"/>
    <w:rsid w:val="008047F3"/>
    <w:rsid w:val="008064A3"/>
    <w:rsid w:val="00811486"/>
    <w:rsid w:val="00811AB9"/>
    <w:rsid w:val="00812280"/>
    <w:rsid w:val="008134B7"/>
    <w:rsid w:val="00813A8A"/>
    <w:rsid w:val="008171DA"/>
    <w:rsid w:val="00820B77"/>
    <w:rsid w:val="0082251D"/>
    <w:rsid w:val="0082276A"/>
    <w:rsid w:val="00823B5D"/>
    <w:rsid w:val="00824305"/>
    <w:rsid w:val="00827137"/>
    <w:rsid w:val="00827E17"/>
    <w:rsid w:val="00831A9F"/>
    <w:rsid w:val="00836862"/>
    <w:rsid w:val="008374A9"/>
    <w:rsid w:val="0083769A"/>
    <w:rsid w:val="008418DB"/>
    <w:rsid w:val="00841B50"/>
    <w:rsid w:val="00842BCE"/>
    <w:rsid w:val="008436A7"/>
    <w:rsid w:val="00847BE5"/>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678B7"/>
    <w:rsid w:val="008721C1"/>
    <w:rsid w:val="0087263B"/>
    <w:rsid w:val="00872D44"/>
    <w:rsid w:val="00876AC2"/>
    <w:rsid w:val="0088297F"/>
    <w:rsid w:val="00882D41"/>
    <w:rsid w:val="008854DD"/>
    <w:rsid w:val="0088675E"/>
    <w:rsid w:val="00887F68"/>
    <w:rsid w:val="00891612"/>
    <w:rsid w:val="008937D3"/>
    <w:rsid w:val="00895290"/>
    <w:rsid w:val="008957D6"/>
    <w:rsid w:val="00897EA5"/>
    <w:rsid w:val="008A36C4"/>
    <w:rsid w:val="008A5E4F"/>
    <w:rsid w:val="008A67CF"/>
    <w:rsid w:val="008B1273"/>
    <w:rsid w:val="008B1AF3"/>
    <w:rsid w:val="008B4255"/>
    <w:rsid w:val="008B4702"/>
    <w:rsid w:val="008B69AF"/>
    <w:rsid w:val="008C097E"/>
    <w:rsid w:val="008C1AA4"/>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2DF0"/>
    <w:rsid w:val="00953201"/>
    <w:rsid w:val="00953220"/>
    <w:rsid w:val="00954D15"/>
    <w:rsid w:val="00961F7A"/>
    <w:rsid w:val="0096222D"/>
    <w:rsid w:val="009641B9"/>
    <w:rsid w:val="0096699E"/>
    <w:rsid w:val="009674A4"/>
    <w:rsid w:val="009679F1"/>
    <w:rsid w:val="00970383"/>
    <w:rsid w:val="009713D2"/>
    <w:rsid w:val="00971C3E"/>
    <w:rsid w:val="009834AA"/>
    <w:rsid w:val="00986E0E"/>
    <w:rsid w:val="00995862"/>
    <w:rsid w:val="009A2EE0"/>
    <w:rsid w:val="009A3042"/>
    <w:rsid w:val="009A467A"/>
    <w:rsid w:val="009A52CE"/>
    <w:rsid w:val="009A574C"/>
    <w:rsid w:val="009B2E51"/>
    <w:rsid w:val="009B5261"/>
    <w:rsid w:val="009C14EF"/>
    <w:rsid w:val="009C1FFC"/>
    <w:rsid w:val="009C3545"/>
    <w:rsid w:val="009C3971"/>
    <w:rsid w:val="009C7A85"/>
    <w:rsid w:val="009D19D9"/>
    <w:rsid w:val="009D3C79"/>
    <w:rsid w:val="009D3E31"/>
    <w:rsid w:val="009D777E"/>
    <w:rsid w:val="009D799D"/>
    <w:rsid w:val="009D7CF8"/>
    <w:rsid w:val="009E2B86"/>
    <w:rsid w:val="009E35EE"/>
    <w:rsid w:val="009E4B6B"/>
    <w:rsid w:val="009E6531"/>
    <w:rsid w:val="009E6CC5"/>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36C3E"/>
    <w:rsid w:val="00A42F27"/>
    <w:rsid w:val="00A43EB2"/>
    <w:rsid w:val="00A4769E"/>
    <w:rsid w:val="00A50816"/>
    <w:rsid w:val="00A61D39"/>
    <w:rsid w:val="00A62E5B"/>
    <w:rsid w:val="00A643E6"/>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96345"/>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3142"/>
    <w:rsid w:val="00AE4D64"/>
    <w:rsid w:val="00AE605F"/>
    <w:rsid w:val="00AE6AD1"/>
    <w:rsid w:val="00AF5080"/>
    <w:rsid w:val="00AF5FFD"/>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6CB"/>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E7DF3"/>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0AC8"/>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AA0"/>
    <w:rsid w:val="00C57B47"/>
    <w:rsid w:val="00C6162A"/>
    <w:rsid w:val="00C61EB7"/>
    <w:rsid w:val="00C622A0"/>
    <w:rsid w:val="00C643E3"/>
    <w:rsid w:val="00C705D2"/>
    <w:rsid w:val="00C70975"/>
    <w:rsid w:val="00C754FF"/>
    <w:rsid w:val="00C7753D"/>
    <w:rsid w:val="00C803D5"/>
    <w:rsid w:val="00C8541C"/>
    <w:rsid w:val="00C85E60"/>
    <w:rsid w:val="00C91DDB"/>
    <w:rsid w:val="00C92829"/>
    <w:rsid w:val="00C96D94"/>
    <w:rsid w:val="00CA01B3"/>
    <w:rsid w:val="00CA329B"/>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451F"/>
    <w:rsid w:val="00D06253"/>
    <w:rsid w:val="00D15DA4"/>
    <w:rsid w:val="00D16AA1"/>
    <w:rsid w:val="00D16D23"/>
    <w:rsid w:val="00D17B49"/>
    <w:rsid w:val="00D226F2"/>
    <w:rsid w:val="00D237E1"/>
    <w:rsid w:val="00D26E07"/>
    <w:rsid w:val="00D30CE9"/>
    <w:rsid w:val="00D359F7"/>
    <w:rsid w:val="00D35CDC"/>
    <w:rsid w:val="00D41D4A"/>
    <w:rsid w:val="00D4321B"/>
    <w:rsid w:val="00D43C98"/>
    <w:rsid w:val="00D46A0D"/>
    <w:rsid w:val="00D47D49"/>
    <w:rsid w:val="00D50D0B"/>
    <w:rsid w:val="00D544CE"/>
    <w:rsid w:val="00D57689"/>
    <w:rsid w:val="00D579E4"/>
    <w:rsid w:val="00D631FF"/>
    <w:rsid w:val="00D638F5"/>
    <w:rsid w:val="00D710CF"/>
    <w:rsid w:val="00D73F87"/>
    <w:rsid w:val="00D76F3C"/>
    <w:rsid w:val="00D773B9"/>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158D"/>
    <w:rsid w:val="00DE2533"/>
    <w:rsid w:val="00DE3644"/>
    <w:rsid w:val="00DF39AD"/>
    <w:rsid w:val="00DF52FA"/>
    <w:rsid w:val="00E00523"/>
    <w:rsid w:val="00E01444"/>
    <w:rsid w:val="00E01FEC"/>
    <w:rsid w:val="00E04888"/>
    <w:rsid w:val="00E12513"/>
    <w:rsid w:val="00E1471F"/>
    <w:rsid w:val="00E160DA"/>
    <w:rsid w:val="00E26F30"/>
    <w:rsid w:val="00E31FD3"/>
    <w:rsid w:val="00E322CE"/>
    <w:rsid w:val="00E33142"/>
    <w:rsid w:val="00E3483C"/>
    <w:rsid w:val="00E353BF"/>
    <w:rsid w:val="00E363F2"/>
    <w:rsid w:val="00E377B6"/>
    <w:rsid w:val="00E430FD"/>
    <w:rsid w:val="00E4629F"/>
    <w:rsid w:val="00E46373"/>
    <w:rsid w:val="00E4696F"/>
    <w:rsid w:val="00E5550A"/>
    <w:rsid w:val="00E55C72"/>
    <w:rsid w:val="00E564C5"/>
    <w:rsid w:val="00E5667A"/>
    <w:rsid w:val="00E57823"/>
    <w:rsid w:val="00E57CA4"/>
    <w:rsid w:val="00E60826"/>
    <w:rsid w:val="00E6098E"/>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B29FF"/>
    <w:rsid w:val="00EB44F2"/>
    <w:rsid w:val="00EB4734"/>
    <w:rsid w:val="00EC2A1F"/>
    <w:rsid w:val="00EC2A45"/>
    <w:rsid w:val="00EC48EB"/>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404B"/>
    <w:rsid w:val="00F06202"/>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96A"/>
    <w:rsid w:val="00F318E7"/>
    <w:rsid w:val="00F3287D"/>
    <w:rsid w:val="00F3366B"/>
    <w:rsid w:val="00F3521A"/>
    <w:rsid w:val="00F35941"/>
    <w:rsid w:val="00F37A6B"/>
    <w:rsid w:val="00F37C77"/>
    <w:rsid w:val="00F40416"/>
    <w:rsid w:val="00F4118A"/>
    <w:rsid w:val="00F4152C"/>
    <w:rsid w:val="00F42455"/>
    <w:rsid w:val="00F43A8F"/>
    <w:rsid w:val="00F45F4E"/>
    <w:rsid w:val="00F4681A"/>
    <w:rsid w:val="00F47F39"/>
    <w:rsid w:val="00F5027F"/>
    <w:rsid w:val="00F5209E"/>
    <w:rsid w:val="00F536BD"/>
    <w:rsid w:val="00F54414"/>
    <w:rsid w:val="00F57CFB"/>
    <w:rsid w:val="00F623D7"/>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4891"/>
    <w:rsid w:val="00FA6F33"/>
    <w:rsid w:val="00FB28C1"/>
    <w:rsid w:val="00FB393A"/>
    <w:rsid w:val="00FB3AEA"/>
    <w:rsid w:val="00FB7E3F"/>
    <w:rsid w:val="00FC1CFF"/>
    <w:rsid w:val="00FC3DEF"/>
    <w:rsid w:val="00FC4E3D"/>
    <w:rsid w:val="00FC6CA9"/>
    <w:rsid w:val="00FD161D"/>
    <w:rsid w:val="00FD1AC5"/>
    <w:rsid w:val="00FD24B3"/>
    <w:rsid w:val="00FD28AD"/>
    <w:rsid w:val="00FD37C2"/>
    <w:rsid w:val="00FD458E"/>
    <w:rsid w:val="00FD5069"/>
    <w:rsid w:val="00FD71C1"/>
    <w:rsid w:val="00FD7824"/>
    <w:rsid w:val="00FE19C0"/>
    <w:rsid w:val="00FE2F95"/>
    <w:rsid w:val="00FE45E6"/>
    <w:rsid w:val="00FE723A"/>
    <w:rsid w:val="00FF1FCD"/>
    <w:rsid w:val="00FF5275"/>
    <w:rsid w:val="00FF545E"/>
    <w:rsid w:val="00FF71D0"/>
    <w:rsid w:val="00FF7E47"/>
    <w:rsid w:val="014FF8C5"/>
    <w:rsid w:val="07930615"/>
    <w:rsid w:val="086FCCB5"/>
    <w:rsid w:val="08B45E02"/>
    <w:rsid w:val="08EA5288"/>
    <w:rsid w:val="093369FD"/>
    <w:rsid w:val="0A6F5551"/>
    <w:rsid w:val="0A708C60"/>
    <w:rsid w:val="0B3A26E8"/>
    <w:rsid w:val="0B8E4CF4"/>
    <w:rsid w:val="0E15EAE8"/>
    <w:rsid w:val="0F5E3A3B"/>
    <w:rsid w:val="11A57BA6"/>
    <w:rsid w:val="12905D26"/>
    <w:rsid w:val="12A1FEF1"/>
    <w:rsid w:val="1445A1C0"/>
    <w:rsid w:val="1495394E"/>
    <w:rsid w:val="1E380C51"/>
    <w:rsid w:val="2469DB32"/>
    <w:rsid w:val="26839F6A"/>
    <w:rsid w:val="2B3D6E23"/>
    <w:rsid w:val="2C799D24"/>
    <w:rsid w:val="30288972"/>
    <w:rsid w:val="383D811B"/>
    <w:rsid w:val="3BAF0413"/>
    <w:rsid w:val="3C0DECB2"/>
    <w:rsid w:val="3C5086BC"/>
    <w:rsid w:val="3DFC72B0"/>
    <w:rsid w:val="3E49E84D"/>
    <w:rsid w:val="3FDC7252"/>
    <w:rsid w:val="409A6EA8"/>
    <w:rsid w:val="412792E2"/>
    <w:rsid w:val="43225834"/>
    <w:rsid w:val="44E58584"/>
    <w:rsid w:val="49D67FBA"/>
    <w:rsid w:val="4BB5E549"/>
    <w:rsid w:val="4C6F9445"/>
    <w:rsid w:val="4E5E4761"/>
    <w:rsid w:val="4F04B62A"/>
    <w:rsid w:val="500EAC22"/>
    <w:rsid w:val="5087F5A6"/>
    <w:rsid w:val="54539BE0"/>
    <w:rsid w:val="56DC6644"/>
    <w:rsid w:val="5936647F"/>
    <w:rsid w:val="5975130A"/>
    <w:rsid w:val="5E5D0A69"/>
    <w:rsid w:val="5E78ACB6"/>
    <w:rsid w:val="5E9CB298"/>
    <w:rsid w:val="5FB1AC8B"/>
    <w:rsid w:val="64E6AFF8"/>
    <w:rsid w:val="6DBDB207"/>
    <w:rsid w:val="7246BF8C"/>
    <w:rsid w:val="747BEC02"/>
    <w:rsid w:val="748FCAB3"/>
    <w:rsid w:val="75F5CFC7"/>
    <w:rsid w:val="7933C2ED"/>
    <w:rsid w:val="7AAB9B28"/>
    <w:rsid w:val="7BE51D92"/>
    <w:rsid w:val="7CAAD373"/>
    <w:rsid w:val="7D982D22"/>
    <w:rsid w:val="7ED68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1306-CA42-457E-9E36-42FBA1E2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Pinedo, Irene</cp:lastModifiedBy>
  <cp:revision>2</cp:revision>
  <cp:lastPrinted>2021-09-08T23:09:00Z</cp:lastPrinted>
  <dcterms:created xsi:type="dcterms:W3CDTF">2021-10-21T21:59:00Z</dcterms:created>
  <dcterms:modified xsi:type="dcterms:W3CDTF">2021-10-21T21:59:00Z</dcterms:modified>
  <cp:category/>
</cp:coreProperties>
</file>